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C" w:rsidRPr="00521A36" w:rsidRDefault="00EB6083" w:rsidP="000C26F4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521A36">
        <w:rPr>
          <w:b/>
          <w:sz w:val="28"/>
          <w:szCs w:val="28"/>
          <w:lang w:val="en-GB"/>
        </w:rPr>
        <w:t>Primary Mathematics Teaching for Mastery Work Group</w:t>
      </w:r>
      <w:r w:rsidR="00BB74CF" w:rsidRPr="00521A36">
        <w:rPr>
          <w:b/>
          <w:sz w:val="28"/>
          <w:szCs w:val="28"/>
          <w:lang w:val="en-GB"/>
        </w:rPr>
        <w:t>s</w:t>
      </w:r>
    </w:p>
    <w:p w:rsidR="00043E7F" w:rsidRPr="00906B6B" w:rsidRDefault="00043E7F" w:rsidP="000C26F4">
      <w:pPr>
        <w:jc w:val="center"/>
        <w:rPr>
          <w:sz w:val="16"/>
          <w:szCs w:val="16"/>
          <w:lang w:val="en-GB"/>
        </w:rPr>
      </w:pPr>
    </w:p>
    <w:p w:rsidR="001866A6" w:rsidRPr="00AE1F54" w:rsidRDefault="001866A6" w:rsidP="00196F9B">
      <w:pPr>
        <w:spacing w:after="240"/>
        <w:jc w:val="center"/>
        <w:rPr>
          <w:b/>
          <w:sz w:val="28"/>
          <w:szCs w:val="28"/>
          <w:lang w:val="en-GB"/>
        </w:rPr>
      </w:pPr>
      <w:r w:rsidRPr="00AE1F54">
        <w:rPr>
          <w:b/>
          <w:sz w:val="28"/>
          <w:szCs w:val="28"/>
          <w:lang w:val="en-GB"/>
        </w:rPr>
        <w:t xml:space="preserve">Information and </w:t>
      </w:r>
      <w:r w:rsidR="00521A36">
        <w:rPr>
          <w:b/>
          <w:sz w:val="28"/>
          <w:szCs w:val="28"/>
          <w:lang w:val="en-GB"/>
        </w:rPr>
        <w:t>Application</w:t>
      </w:r>
      <w:r w:rsidR="00EB6083">
        <w:rPr>
          <w:b/>
          <w:sz w:val="28"/>
          <w:szCs w:val="28"/>
          <w:lang w:val="en-GB"/>
        </w:rPr>
        <w:t xml:space="preserve"> </w:t>
      </w:r>
      <w:r w:rsidR="00AA0BFB">
        <w:rPr>
          <w:b/>
          <w:sz w:val="28"/>
          <w:szCs w:val="28"/>
          <w:lang w:val="en-GB"/>
        </w:rPr>
        <w:t>(2017</w:t>
      </w:r>
      <w:r w:rsidR="007851F7">
        <w:rPr>
          <w:b/>
          <w:sz w:val="28"/>
          <w:szCs w:val="28"/>
          <w:lang w:val="en-GB"/>
        </w:rPr>
        <w:t>-</w:t>
      </w:r>
      <w:r w:rsidR="00AC268F">
        <w:rPr>
          <w:b/>
          <w:sz w:val="28"/>
          <w:szCs w:val="28"/>
          <w:lang w:val="en-GB"/>
        </w:rPr>
        <w:t>18</w:t>
      </w:r>
      <w:r w:rsidR="007851F7">
        <w:rPr>
          <w:b/>
          <w:sz w:val="28"/>
          <w:szCs w:val="28"/>
          <w:lang w:val="en-GB"/>
        </w:rPr>
        <w:t>)</w:t>
      </w:r>
    </w:p>
    <w:p w:rsidR="00826888" w:rsidRPr="00EB6083" w:rsidRDefault="00EB6083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In 20</w:t>
      </w:r>
      <w:r w:rsidR="00AA0BFB">
        <w:rPr>
          <w:rFonts w:cs="Times"/>
          <w:lang w:val="en-GB"/>
        </w:rPr>
        <w:t>17-18</w:t>
      </w:r>
      <w:r>
        <w:rPr>
          <w:rFonts w:cs="Times"/>
          <w:lang w:val="en-GB"/>
        </w:rPr>
        <w:t>, all Maths Hubs will be running primary mathematics Teaching for Mastery Work Groups led by</w:t>
      </w:r>
      <w:r w:rsidR="00B3546E">
        <w:rPr>
          <w:rFonts w:cs="Times"/>
          <w:lang w:val="en-GB"/>
        </w:rPr>
        <w:t xml:space="preserve"> </w:t>
      </w:r>
      <w:r w:rsidR="00932512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32512">
        <w:rPr>
          <w:rFonts w:cs="Times"/>
          <w:lang w:val="en-GB"/>
        </w:rPr>
        <w:t>S</w:t>
      </w:r>
      <w:r>
        <w:rPr>
          <w:rFonts w:cs="Times"/>
          <w:lang w:val="en-GB"/>
        </w:rPr>
        <w:t>pecialists</w:t>
      </w:r>
      <w:r w:rsidR="00996755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</w:t>
      </w:r>
      <w:r w:rsidR="00932512">
        <w:rPr>
          <w:rFonts w:cs="Times"/>
          <w:lang w:val="en-GB"/>
        </w:rPr>
        <w:t xml:space="preserve">Each </w:t>
      </w:r>
      <w:r w:rsidR="007851F7">
        <w:rPr>
          <w:rFonts w:cs="Times"/>
          <w:lang w:val="en-GB"/>
        </w:rPr>
        <w:t>Maths Hub</w:t>
      </w:r>
      <w:r w:rsidR="00932512">
        <w:rPr>
          <w:rFonts w:cs="Times"/>
          <w:lang w:val="en-GB"/>
        </w:rPr>
        <w:t xml:space="preserve"> i</w:t>
      </w:r>
      <w:r w:rsidR="007851F7">
        <w:rPr>
          <w:rFonts w:cs="Times"/>
          <w:lang w:val="en-GB"/>
        </w:rPr>
        <w:t xml:space="preserve">s now seeking to recruit schools for </w:t>
      </w:r>
      <w:r w:rsidR="00AB01C4">
        <w:rPr>
          <w:rFonts w:cs="Times"/>
          <w:lang w:val="en-GB"/>
        </w:rPr>
        <w:t xml:space="preserve">up to </w:t>
      </w:r>
      <w:r w:rsidR="00AA0BFB">
        <w:rPr>
          <w:rFonts w:cs="Times"/>
          <w:lang w:val="en-GB"/>
        </w:rPr>
        <w:t xml:space="preserve">eight </w:t>
      </w:r>
      <w:r w:rsidR="007851F7">
        <w:rPr>
          <w:rFonts w:cs="Times"/>
          <w:lang w:val="en-GB"/>
        </w:rPr>
        <w:t>Work Grou</w:t>
      </w:r>
      <w:r w:rsidR="009244CF">
        <w:rPr>
          <w:rFonts w:cs="Times"/>
          <w:lang w:val="en-GB"/>
        </w:rPr>
        <w:t>ps, each involving six</w:t>
      </w:r>
      <w:r w:rsidR="00AA0BFB">
        <w:rPr>
          <w:rFonts w:cs="Times"/>
          <w:lang w:val="en-GB"/>
        </w:rPr>
        <w:t xml:space="preserve"> or seven</w:t>
      </w:r>
      <w:r w:rsidR="009244CF">
        <w:rPr>
          <w:rFonts w:cs="Times"/>
          <w:lang w:val="en-GB"/>
        </w:rPr>
        <w:t xml:space="preserve"> schools </w:t>
      </w:r>
      <w:r w:rsidR="00932512">
        <w:rPr>
          <w:rFonts w:cs="Times"/>
          <w:lang w:val="en-GB"/>
        </w:rPr>
        <w:t>(i</w:t>
      </w:r>
      <w:r w:rsidR="009244CF">
        <w:rPr>
          <w:rFonts w:cs="Times"/>
          <w:lang w:val="en-GB"/>
        </w:rPr>
        <w:t>.</w:t>
      </w:r>
      <w:r w:rsidR="00932512">
        <w:rPr>
          <w:rFonts w:cs="Times"/>
          <w:lang w:val="en-GB"/>
        </w:rPr>
        <w:t>e</w:t>
      </w:r>
      <w:r w:rsidR="009244CF">
        <w:rPr>
          <w:rFonts w:cs="Times"/>
          <w:lang w:val="en-GB"/>
        </w:rPr>
        <w:t>.</w:t>
      </w:r>
      <w:r w:rsidR="00932512">
        <w:rPr>
          <w:rFonts w:cs="Times"/>
          <w:lang w:val="en-GB"/>
        </w:rPr>
        <w:t xml:space="preserve"> </w:t>
      </w:r>
      <w:r w:rsidR="00FA1158">
        <w:rPr>
          <w:rFonts w:cs="Times"/>
          <w:lang w:val="en-GB"/>
        </w:rPr>
        <w:t>up to</w:t>
      </w:r>
      <w:r w:rsidR="00AA0BFB">
        <w:rPr>
          <w:rFonts w:cs="Times"/>
          <w:lang w:val="en-GB"/>
        </w:rPr>
        <w:t xml:space="preserve"> 56</w:t>
      </w:r>
      <w:r w:rsidR="00932512">
        <w:rPr>
          <w:rFonts w:cs="Times"/>
          <w:lang w:val="en-GB"/>
        </w:rPr>
        <w:t xml:space="preserve"> schools </w:t>
      </w:r>
      <w:r w:rsidR="00B3546E">
        <w:rPr>
          <w:rFonts w:cs="Times"/>
          <w:lang w:val="en-GB"/>
        </w:rPr>
        <w:t>per</w:t>
      </w:r>
      <w:r w:rsidR="00932512">
        <w:rPr>
          <w:rFonts w:cs="Times"/>
          <w:lang w:val="en-GB"/>
        </w:rPr>
        <w:t xml:space="preserve"> Maths Hub)</w:t>
      </w:r>
      <w:r w:rsidR="00B3546E">
        <w:rPr>
          <w:rFonts w:cs="Times"/>
          <w:lang w:val="en-GB"/>
        </w:rPr>
        <w:t xml:space="preserve">. </w:t>
      </w:r>
      <w:r>
        <w:rPr>
          <w:rFonts w:cs="Times"/>
          <w:lang w:val="en-GB"/>
        </w:rPr>
        <w:t>This document gives information about the Work Groups and how schools can apply to be involved.</w:t>
      </w:r>
      <w:r w:rsidR="0043793B">
        <w:rPr>
          <w:rFonts w:cs="Times"/>
          <w:lang w:val="en-GB"/>
        </w:rPr>
        <w:t xml:space="preserve"> The closing date for application is</w:t>
      </w:r>
      <w:r w:rsidR="00FA1158">
        <w:rPr>
          <w:rFonts w:cs="Times"/>
          <w:lang w:val="en-GB"/>
        </w:rPr>
        <w:t xml:space="preserve"> Friday </w:t>
      </w:r>
      <w:r w:rsidR="00AB01C4">
        <w:rPr>
          <w:rFonts w:cs="Times"/>
          <w:lang w:val="en-GB"/>
        </w:rPr>
        <w:t>16</w:t>
      </w:r>
      <w:r w:rsidR="00FA1158" w:rsidRPr="00FA1158">
        <w:rPr>
          <w:rFonts w:cs="Times"/>
          <w:vertAlign w:val="superscript"/>
          <w:lang w:val="en-GB"/>
        </w:rPr>
        <w:t>th</w:t>
      </w:r>
      <w:r w:rsidR="00FA1158">
        <w:rPr>
          <w:rFonts w:cs="Times"/>
          <w:lang w:val="en-GB"/>
        </w:rPr>
        <w:t xml:space="preserve"> June</w:t>
      </w:r>
      <w:r w:rsidR="0043793B">
        <w:rPr>
          <w:rFonts w:cs="Times"/>
          <w:lang w:val="en-GB"/>
        </w:rPr>
        <w:t>.</w:t>
      </w:r>
    </w:p>
    <w:p w:rsidR="00826888" w:rsidRPr="00EB6083" w:rsidRDefault="00EB6083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Background</w:t>
      </w:r>
    </w:p>
    <w:p w:rsidR="0063330A" w:rsidRPr="00EB6083" w:rsidRDefault="00EB6083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Since 2014, The NCETM and Maths Hubs have been working together to develop </w:t>
      </w:r>
      <w:hyperlink r:id="rId7" w:history="1">
        <w:r w:rsidRPr="006F55EF">
          <w:rPr>
            <w:rStyle w:val="Hyperlink"/>
            <w:rFonts w:cs="Times"/>
            <w:lang w:val="en-GB"/>
          </w:rPr>
          <w:t>approaches to teaching for mastery</w:t>
        </w:r>
      </w:hyperlink>
      <w:r>
        <w:rPr>
          <w:rFonts w:cs="Times"/>
          <w:lang w:val="en-GB"/>
        </w:rPr>
        <w:t xml:space="preserve"> within </w:t>
      </w:r>
      <w:r w:rsidRPr="006F55EF">
        <w:rPr>
          <w:rFonts w:cs="Times"/>
          <w:lang w:val="en-GB"/>
        </w:rPr>
        <w:t>primary mathematics</w:t>
      </w:r>
      <w:r w:rsidR="00555A6D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This has been partly </w:t>
      </w:r>
      <w:r w:rsidR="00E52D1D">
        <w:rPr>
          <w:rFonts w:cs="Times"/>
          <w:lang w:val="en-GB"/>
        </w:rPr>
        <w:t>informed by the teaching of mathematics in high performing South East Asian jurisdictions</w:t>
      </w:r>
      <w:r>
        <w:rPr>
          <w:rFonts w:cs="Times"/>
          <w:lang w:val="en-GB"/>
        </w:rPr>
        <w:t xml:space="preserve">. In </w:t>
      </w:r>
      <w:r w:rsidR="00987198">
        <w:rPr>
          <w:rFonts w:cs="Times"/>
          <w:lang w:val="en-GB"/>
        </w:rPr>
        <w:t xml:space="preserve">both </w:t>
      </w:r>
      <w:r>
        <w:rPr>
          <w:rFonts w:cs="Times"/>
          <w:lang w:val="en-GB"/>
        </w:rPr>
        <w:t>2015</w:t>
      </w:r>
      <w:r w:rsidR="00AA0BFB">
        <w:rPr>
          <w:rFonts w:cs="Times"/>
          <w:lang w:val="en-GB"/>
        </w:rPr>
        <w:t xml:space="preserve"> and 2016</w:t>
      </w:r>
      <w:r>
        <w:rPr>
          <w:rFonts w:cs="Times"/>
          <w:lang w:val="en-GB"/>
        </w:rPr>
        <w:t>, the NCETM and Maths Hubs recruited 140 teachers (</w:t>
      </w:r>
      <w:r w:rsidR="00987198">
        <w:rPr>
          <w:rFonts w:cs="Times"/>
          <w:lang w:val="en-GB"/>
        </w:rPr>
        <w:t>four per year,</w:t>
      </w:r>
      <w:r w:rsidR="00996755">
        <w:rPr>
          <w:rFonts w:cs="Times"/>
          <w:lang w:val="en-GB"/>
        </w:rPr>
        <w:t xml:space="preserve"> per </w:t>
      </w:r>
      <w:r>
        <w:rPr>
          <w:rFonts w:cs="Times"/>
          <w:lang w:val="en-GB"/>
        </w:rPr>
        <w:t xml:space="preserve">Maths Hub) to participate in a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pecialists development programme. </w:t>
      </w:r>
      <w:r w:rsidR="00AA0BFB">
        <w:rPr>
          <w:rFonts w:cs="Times"/>
          <w:lang w:val="en-GB"/>
        </w:rPr>
        <w:t xml:space="preserve">In the first academic </w:t>
      </w:r>
      <w:r w:rsidR="00FA1158">
        <w:rPr>
          <w:rFonts w:cs="Times"/>
          <w:lang w:val="en-GB"/>
        </w:rPr>
        <w:t>year</w:t>
      </w:r>
      <w:r w:rsidR="00AA0BFB">
        <w:rPr>
          <w:rFonts w:cs="Times"/>
          <w:lang w:val="en-GB"/>
        </w:rPr>
        <w:t xml:space="preserve"> the specialists develop </w:t>
      </w:r>
      <w:r w:rsidR="00987198">
        <w:rPr>
          <w:rFonts w:cs="Times"/>
          <w:lang w:val="en-GB"/>
        </w:rPr>
        <w:t>t</w:t>
      </w:r>
      <w:r w:rsidR="00AA0BFB">
        <w:rPr>
          <w:rFonts w:cs="Times"/>
          <w:lang w:val="en-GB"/>
        </w:rPr>
        <w:t xml:space="preserve">eaching for </w:t>
      </w:r>
      <w:r w:rsidR="00987198">
        <w:rPr>
          <w:rFonts w:cs="Times"/>
          <w:lang w:val="en-GB"/>
        </w:rPr>
        <w:t>m</w:t>
      </w:r>
      <w:r w:rsidR="00AA0BFB">
        <w:rPr>
          <w:rFonts w:cs="Times"/>
          <w:lang w:val="en-GB"/>
        </w:rPr>
        <w:t xml:space="preserve">astery in their own classrooms and their own schools. The first cohort of specialists </w:t>
      </w:r>
      <w:r w:rsidR="00FA1158">
        <w:rPr>
          <w:rFonts w:cs="Times"/>
          <w:lang w:val="en-GB"/>
        </w:rPr>
        <w:t>has</w:t>
      </w:r>
      <w:r w:rsidR="00AA0BFB">
        <w:rPr>
          <w:rFonts w:cs="Times"/>
          <w:lang w:val="en-GB"/>
        </w:rPr>
        <w:t xml:space="preserve"> this year been working with a group of schools in developin</w:t>
      </w:r>
      <w:r w:rsidR="00FA1158">
        <w:rPr>
          <w:rFonts w:cs="Times"/>
          <w:lang w:val="en-GB"/>
        </w:rPr>
        <w:t xml:space="preserve">g </w:t>
      </w:r>
      <w:r w:rsidR="00987198">
        <w:rPr>
          <w:rFonts w:cs="Times"/>
          <w:lang w:val="en-GB"/>
        </w:rPr>
        <w:t>t</w:t>
      </w:r>
      <w:r w:rsidR="00FA1158">
        <w:rPr>
          <w:rFonts w:cs="Times"/>
          <w:lang w:val="en-GB"/>
        </w:rPr>
        <w:t xml:space="preserve">eaching for </w:t>
      </w:r>
      <w:r w:rsidR="00987198">
        <w:rPr>
          <w:rFonts w:cs="Times"/>
          <w:lang w:val="en-GB"/>
        </w:rPr>
        <w:t>m</w:t>
      </w:r>
      <w:r w:rsidR="00AA0BFB">
        <w:rPr>
          <w:rFonts w:cs="Times"/>
          <w:lang w:val="en-GB"/>
        </w:rPr>
        <w:t>astery in these schools.</w:t>
      </w:r>
    </w:p>
    <w:p w:rsidR="00826888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7600F0">
        <w:rPr>
          <w:rFonts w:cs="Times"/>
          <w:b/>
          <w:lang w:val="en-GB"/>
        </w:rPr>
        <w:t>Teaching for Mastery</w:t>
      </w:r>
      <w:r>
        <w:rPr>
          <w:rFonts w:cs="Times"/>
          <w:b/>
          <w:lang w:val="en-GB"/>
        </w:rPr>
        <w:t xml:space="preserve"> Work Group</w:t>
      </w:r>
      <w:r w:rsidR="007600F0">
        <w:rPr>
          <w:rFonts w:cs="Times"/>
          <w:b/>
          <w:lang w:val="en-GB"/>
        </w:rPr>
        <w:t>s</w:t>
      </w:r>
    </w:p>
    <w:p w:rsidR="002F5198" w:rsidRDefault="007600F0" w:rsidP="007600F0">
      <w:pPr>
        <w:rPr>
          <w:rFonts w:cs="Times"/>
          <w:lang w:val="en-GB"/>
        </w:rPr>
      </w:pPr>
      <w:r>
        <w:rPr>
          <w:rFonts w:cs="Times"/>
          <w:lang w:val="en-GB"/>
        </w:rPr>
        <w:t>In 20</w:t>
      </w:r>
      <w:r w:rsidR="00AA0BFB">
        <w:rPr>
          <w:rFonts w:cs="Times"/>
          <w:lang w:val="en-GB"/>
        </w:rPr>
        <w:t>17-18</w:t>
      </w:r>
      <w:r>
        <w:rPr>
          <w:rFonts w:cs="Times"/>
          <w:lang w:val="en-GB"/>
        </w:rPr>
        <w:t xml:space="preserve">, all Maths Hubs will be running </w:t>
      </w:r>
      <w:r w:rsidR="00AB01C4">
        <w:rPr>
          <w:rFonts w:cs="Times"/>
          <w:lang w:val="en-GB"/>
        </w:rPr>
        <w:t xml:space="preserve">up to </w:t>
      </w:r>
      <w:r w:rsidR="00AA0BFB">
        <w:rPr>
          <w:rFonts w:cs="Times"/>
          <w:lang w:val="en-GB"/>
        </w:rPr>
        <w:t>eight</w:t>
      </w:r>
      <w:r>
        <w:rPr>
          <w:rFonts w:cs="Times"/>
          <w:lang w:val="en-GB"/>
        </w:rPr>
        <w:t xml:space="preserve"> primary mathematics Teaching for Mastery Work Groups. Each Work Group will be led by one of the Maths Hub’s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pecialists and involve six </w:t>
      </w:r>
      <w:r w:rsidR="00AA0BFB">
        <w:rPr>
          <w:rFonts w:cs="Times"/>
          <w:lang w:val="en-GB"/>
        </w:rPr>
        <w:t xml:space="preserve">or seven </w:t>
      </w:r>
      <w:r>
        <w:rPr>
          <w:rFonts w:cs="Times"/>
          <w:lang w:val="en-GB"/>
        </w:rPr>
        <w:t xml:space="preserve">primary schools. During the year, they will work closely together to introduce and develop approaches to teaching for mastery. </w:t>
      </w:r>
      <w:r w:rsidR="007851F7">
        <w:rPr>
          <w:rFonts w:cs="Times"/>
          <w:lang w:val="en-GB"/>
        </w:rPr>
        <w:t>The Work Group activity will include: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</w:t>
      </w:r>
      <w:r w:rsidR="007600F0">
        <w:rPr>
          <w:rFonts w:cs="Times"/>
          <w:lang w:val="en-GB"/>
        </w:rPr>
        <w:t xml:space="preserve">dentifying two teachers </w:t>
      </w:r>
      <w:r>
        <w:rPr>
          <w:rFonts w:cs="Times"/>
          <w:lang w:val="en-GB"/>
        </w:rPr>
        <w:t>to</w:t>
      </w:r>
      <w:r w:rsidR="007600F0">
        <w:rPr>
          <w:rFonts w:cs="Times"/>
          <w:lang w:val="en-GB"/>
        </w:rPr>
        <w:t xml:space="preserve"> lead developments within their school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The two teachers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working together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 xml:space="preserve">with the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 and teachers from the other Work Group schools </w:t>
      </w:r>
      <w:r w:rsidR="007600F0">
        <w:rPr>
          <w:rFonts w:cs="Times"/>
          <w:lang w:val="en-GB"/>
        </w:rPr>
        <w:t>in half-termly T</w:t>
      </w:r>
      <w:r w:rsidR="002D63A3">
        <w:rPr>
          <w:rFonts w:cs="Times"/>
          <w:lang w:val="en-GB"/>
        </w:rPr>
        <w:t xml:space="preserve">eacher </w:t>
      </w:r>
      <w:r w:rsidR="007600F0">
        <w:rPr>
          <w:rFonts w:cs="Times"/>
          <w:lang w:val="en-GB"/>
        </w:rPr>
        <w:t>R</w:t>
      </w:r>
      <w:r w:rsidR="002D63A3">
        <w:rPr>
          <w:rFonts w:cs="Times"/>
          <w:lang w:val="en-GB"/>
        </w:rPr>
        <w:t xml:space="preserve">esearch </w:t>
      </w:r>
      <w:r w:rsidR="007600F0">
        <w:rPr>
          <w:rFonts w:cs="Times"/>
          <w:lang w:val="en-GB"/>
        </w:rPr>
        <w:t>G</w:t>
      </w:r>
      <w:r w:rsidR="002D63A3">
        <w:rPr>
          <w:rFonts w:cs="Times"/>
          <w:lang w:val="en-GB"/>
        </w:rPr>
        <w:t>roup</w:t>
      </w:r>
      <w:r w:rsidR="00987198">
        <w:rPr>
          <w:rFonts w:cs="Times"/>
          <w:lang w:val="en-GB"/>
        </w:rPr>
        <w:t xml:space="preserve"> (TRG)</w:t>
      </w:r>
      <w:r w:rsidR="007600F0">
        <w:rPr>
          <w:rFonts w:cs="Times"/>
          <w:lang w:val="en-GB"/>
        </w:rPr>
        <w:t xml:space="preserve"> meetings </w:t>
      </w:r>
      <w:r>
        <w:rPr>
          <w:rFonts w:cs="Times"/>
          <w:lang w:val="en-GB"/>
        </w:rPr>
        <w:t>and through an online community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Each school receiving a termly support visit from the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>pecialist to observe teaching, support in-school TRGs, and work with the lead teachers and head teacher</w:t>
      </w:r>
    </w:p>
    <w:p w:rsidR="007851F7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The head teacher working with the Maths Hub </w:t>
      </w:r>
      <w:r w:rsidR="00F3264C">
        <w:rPr>
          <w:rFonts w:cs="Times"/>
          <w:lang w:val="en-GB"/>
        </w:rPr>
        <w:t>leadership</w:t>
      </w:r>
      <w:r>
        <w:rPr>
          <w:rFonts w:cs="Times"/>
          <w:lang w:val="en-GB"/>
        </w:rPr>
        <w:t xml:space="preserve"> and other Work Group school head teachers to develop whole school </w:t>
      </w:r>
      <w:r w:rsidR="00BB74CF">
        <w:rPr>
          <w:rFonts w:cs="Times"/>
          <w:lang w:val="en-GB"/>
        </w:rPr>
        <w:t>policies and structures to support teaching for mastery</w:t>
      </w:r>
    </w:p>
    <w:p w:rsidR="00BB74CF" w:rsidRDefault="00BB74CF" w:rsidP="00AC268F">
      <w:pPr>
        <w:pStyle w:val="ListParagraph"/>
        <w:numPr>
          <w:ilvl w:val="0"/>
          <w:numId w:val="11"/>
        </w:numPr>
        <w:spacing w:after="120"/>
        <w:ind w:left="714" w:hanging="357"/>
        <w:rPr>
          <w:rFonts w:cs="Times"/>
          <w:lang w:val="en-GB"/>
        </w:rPr>
      </w:pPr>
      <w:r>
        <w:rPr>
          <w:rFonts w:cs="Times"/>
          <w:lang w:val="en-GB"/>
        </w:rPr>
        <w:t>The lead teachers</w:t>
      </w:r>
      <w:r w:rsidR="00171769">
        <w:rPr>
          <w:rFonts w:cs="Times"/>
          <w:lang w:val="en-GB"/>
        </w:rPr>
        <w:t>, supported by the</w:t>
      </w:r>
      <w:r>
        <w:rPr>
          <w:rFonts w:cs="Times"/>
          <w:lang w:val="en-GB"/>
        </w:rPr>
        <w:t xml:space="preserve"> head teacher</w:t>
      </w:r>
      <w:r w:rsidR="00171769">
        <w:rPr>
          <w:rFonts w:cs="Times"/>
          <w:lang w:val="en-GB"/>
        </w:rPr>
        <w:t>,</w:t>
      </w:r>
      <w:r>
        <w:rPr>
          <w:rFonts w:cs="Times"/>
          <w:lang w:val="en-GB"/>
        </w:rPr>
        <w:t xml:space="preserve"> working with colleagues to develop teaching for mastery approaches in the classroom, supported by professional development activity including </w:t>
      </w:r>
      <w:r w:rsidR="002D63A3">
        <w:rPr>
          <w:rFonts w:cs="Times"/>
          <w:lang w:val="en-GB"/>
        </w:rPr>
        <w:t>TRG</w:t>
      </w:r>
      <w:r>
        <w:rPr>
          <w:rFonts w:cs="Times"/>
          <w:lang w:val="en-GB"/>
        </w:rPr>
        <w:t xml:space="preserve"> methods</w:t>
      </w:r>
    </w:p>
    <w:p w:rsidR="00AA0BFB" w:rsidRPr="002D63A3" w:rsidRDefault="002D63A3" w:rsidP="00186CA9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In 2018-19,</w:t>
      </w:r>
      <w:r w:rsidR="00AA0BFB" w:rsidRPr="002D63A3">
        <w:rPr>
          <w:rFonts w:cs="Times"/>
          <w:lang w:val="en-GB"/>
        </w:rPr>
        <w:t xml:space="preserve"> the schools </w:t>
      </w:r>
      <w:r w:rsidR="00987198">
        <w:rPr>
          <w:rFonts w:cs="Times"/>
          <w:lang w:val="en-GB"/>
        </w:rPr>
        <w:t xml:space="preserve">will </w:t>
      </w:r>
      <w:r w:rsidR="00186CA9">
        <w:rPr>
          <w:rFonts w:cs="Times"/>
          <w:lang w:val="en-GB"/>
        </w:rPr>
        <w:t>be</w:t>
      </w:r>
      <w:r w:rsidR="00AA0BFB" w:rsidRPr="002D63A3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encouraged</w:t>
      </w:r>
      <w:r w:rsidRPr="002D63A3">
        <w:rPr>
          <w:rFonts w:cs="Times"/>
          <w:lang w:val="en-GB"/>
        </w:rPr>
        <w:t xml:space="preserve"> </w:t>
      </w:r>
      <w:r w:rsidR="00AA0BFB" w:rsidRPr="002D63A3">
        <w:rPr>
          <w:rFonts w:cs="Times"/>
          <w:lang w:val="en-GB"/>
        </w:rPr>
        <w:t xml:space="preserve">to then continue being part of the </w:t>
      </w:r>
      <w:r>
        <w:rPr>
          <w:rFonts w:cs="Times"/>
          <w:lang w:val="en-GB"/>
        </w:rPr>
        <w:t>W</w:t>
      </w:r>
      <w:r w:rsidR="00AA0BFB" w:rsidRPr="002D63A3">
        <w:rPr>
          <w:rFonts w:cs="Times"/>
          <w:lang w:val="en-GB"/>
        </w:rPr>
        <w:t xml:space="preserve">ork </w:t>
      </w:r>
      <w:r>
        <w:rPr>
          <w:rFonts w:cs="Times"/>
          <w:lang w:val="en-GB"/>
        </w:rPr>
        <w:t>G</w:t>
      </w:r>
      <w:r w:rsidR="00AA0BFB" w:rsidRPr="002D63A3">
        <w:rPr>
          <w:rFonts w:cs="Times"/>
          <w:lang w:val="en-GB"/>
        </w:rPr>
        <w:t xml:space="preserve">roup. </w:t>
      </w:r>
      <w:r w:rsidR="003214CB">
        <w:rPr>
          <w:rFonts w:cs="Times"/>
          <w:lang w:val="en-GB"/>
        </w:rPr>
        <w:t>For example,</w:t>
      </w:r>
      <w:r>
        <w:rPr>
          <w:rFonts w:cs="Times"/>
          <w:lang w:val="en-GB"/>
        </w:rPr>
        <w:t xml:space="preserve"> each half-term, schools </w:t>
      </w:r>
      <w:r w:rsidR="003214CB">
        <w:rPr>
          <w:rFonts w:cs="Times"/>
          <w:lang w:val="en-GB"/>
        </w:rPr>
        <w:t>might</w:t>
      </w:r>
      <w:r>
        <w:rPr>
          <w:rFonts w:cs="Times"/>
          <w:lang w:val="en-GB"/>
        </w:rPr>
        <w:t xml:space="preserve"> take turns to host TRG</w:t>
      </w:r>
      <w:r w:rsidR="003214CB">
        <w:rPr>
          <w:rFonts w:cs="Times"/>
          <w:lang w:val="en-GB"/>
        </w:rPr>
        <w:t>-</w:t>
      </w:r>
      <w:r>
        <w:rPr>
          <w:rFonts w:cs="Times"/>
          <w:lang w:val="en-GB"/>
        </w:rPr>
        <w:t xml:space="preserve">style meetings. </w:t>
      </w:r>
      <w:r w:rsidRPr="002D63A3">
        <w:rPr>
          <w:rFonts w:cs="Times"/>
          <w:lang w:val="en-GB"/>
        </w:rPr>
        <w:t>Th</w:t>
      </w:r>
      <w:r>
        <w:rPr>
          <w:rFonts w:cs="Times"/>
          <w:lang w:val="en-GB"/>
        </w:rPr>
        <w:t>e</w:t>
      </w:r>
      <w:r w:rsidRPr="002D63A3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</w:t>
      </w:r>
      <w:r w:rsidR="00AA0BFB" w:rsidRPr="002D63A3">
        <w:rPr>
          <w:rFonts w:cs="Times"/>
          <w:lang w:val="en-GB"/>
        </w:rPr>
        <w:t xml:space="preserve">ork </w:t>
      </w:r>
      <w:r>
        <w:rPr>
          <w:rFonts w:cs="Times"/>
          <w:lang w:val="en-GB"/>
        </w:rPr>
        <w:t>G</w:t>
      </w:r>
      <w:r w:rsidR="00AA0BFB" w:rsidRPr="002D63A3">
        <w:rPr>
          <w:rFonts w:cs="Times"/>
          <w:lang w:val="en-GB"/>
        </w:rPr>
        <w:t xml:space="preserve">roup will no longer be led by the Mastery </w:t>
      </w:r>
      <w:r w:rsidR="003214CB">
        <w:rPr>
          <w:rFonts w:cs="Times"/>
          <w:lang w:val="en-GB"/>
        </w:rPr>
        <w:t>S</w:t>
      </w:r>
      <w:r w:rsidR="00AA0BFB" w:rsidRPr="002D63A3">
        <w:rPr>
          <w:rFonts w:cs="Times"/>
          <w:lang w:val="en-GB"/>
        </w:rPr>
        <w:t xml:space="preserve">pecialist but </w:t>
      </w:r>
      <w:r>
        <w:rPr>
          <w:rFonts w:cs="Times"/>
          <w:lang w:val="en-GB"/>
        </w:rPr>
        <w:t>the specialist will still attend some of the meetings. The Maths Hub will also ensure the schools have access to other support</w:t>
      </w:r>
      <w:r w:rsidR="00987198">
        <w:rPr>
          <w:rFonts w:cs="Times"/>
          <w:lang w:val="en-GB"/>
        </w:rPr>
        <w:t xml:space="preserve">, and the Maths Hub </w:t>
      </w:r>
      <w:r w:rsidR="00AA0BFB" w:rsidRPr="002D63A3">
        <w:rPr>
          <w:rFonts w:cs="Times"/>
          <w:lang w:val="en-GB"/>
        </w:rPr>
        <w:t xml:space="preserve">will </w:t>
      </w:r>
      <w:r w:rsidR="00987198">
        <w:rPr>
          <w:rFonts w:cs="Times"/>
          <w:lang w:val="en-GB"/>
        </w:rPr>
        <w:t xml:space="preserve">continue to facilitate access for the school to </w:t>
      </w:r>
      <w:r w:rsidR="00AA0BFB" w:rsidRPr="002D63A3">
        <w:rPr>
          <w:rFonts w:cs="Times"/>
          <w:lang w:val="en-GB"/>
        </w:rPr>
        <w:t xml:space="preserve">a network that </w:t>
      </w:r>
      <w:r>
        <w:rPr>
          <w:rFonts w:cs="Times"/>
          <w:lang w:val="en-GB"/>
        </w:rPr>
        <w:t>help</w:t>
      </w:r>
      <w:r w:rsidRPr="002D63A3">
        <w:rPr>
          <w:rFonts w:cs="Times"/>
          <w:lang w:val="en-GB"/>
        </w:rPr>
        <w:t xml:space="preserve">s </w:t>
      </w:r>
      <w:r w:rsidR="00AA0BFB" w:rsidRPr="002D63A3">
        <w:rPr>
          <w:rFonts w:cs="Times"/>
          <w:lang w:val="en-GB"/>
        </w:rPr>
        <w:t xml:space="preserve">schools in their </w:t>
      </w:r>
      <w:r>
        <w:rPr>
          <w:rFonts w:cs="Times"/>
          <w:lang w:val="en-GB"/>
        </w:rPr>
        <w:t xml:space="preserve">ongoing </w:t>
      </w:r>
      <w:r w:rsidR="00AC268F">
        <w:rPr>
          <w:rFonts w:cs="Times"/>
          <w:lang w:val="en-GB"/>
        </w:rPr>
        <w:t>development of teaching for m</w:t>
      </w:r>
      <w:r w:rsidR="00AA0BFB" w:rsidRPr="002D63A3">
        <w:rPr>
          <w:rFonts w:cs="Times"/>
          <w:lang w:val="en-GB"/>
        </w:rPr>
        <w:t>astery</w:t>
      </w:r>
      <w:r w:rsidR="00AC268F">
        <w:rPr>
          <w:rFonts w:cs="Times"/>
          <w:lang w:val="en-GB"/>
        </w:rPr>
        <w:t>.</w:t>
      </w:r>
      <w:r w:rsidR="005F2697">
        <w:rPr>
          <w:rFonts w:cs="Times"/>
          <w:lang w:val="en-GB"/>
        </w:rPr>
        <w:t xml:space="preserve"> It is recognised that teaching for mastery is not a quick fix, but takes time to become fully embedded. Thus each school should be fully committed to continued development beyond the initial support in the first year.</w:t>
      </w:r>
    </w:p>
    <w:p w:rsidR="002F5198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</w:t>
      </w:r>
      <w:r w:rsidR="00BB74CF">
        <w:rPr>
          <w:rFonts w:cs="Times"/>
          <w:b/>
          <w:lang w:val="en-GB"/>
        </w:rPr>
        <w:t>ing schools</w:t>
      </w:r>
    </w:p>
    <w:p w:rsidR="00364333" w:rsidRDefault="00BB74CF" w:rsidP="00BB74CF">
      <w:pPr>
        <w:rPr>
          <w:rFonts w:cs="Times"/>
        </w:rPr>
      </w:pPr>
      <w:r>
        <w:rPr>
          <w:rFonts w:cs="Times"/>
        </w:rPr>
        <w:t>Participating in the Work Group will provide the following benefits to participant schools: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lastRenderedPageBreak/>
        <w:t xml:space="preserve">High quality support for teacher professional development </w:t>
      </w:r>
      <w:r w:rsidR="00AC7112">
        <w:rPr>
          <w:rFonts w:cs="Times"/>
        </w:rPr>
        <w:t>for the lead teachers</w:t>
      </w:r>
      <w:r w:rsidR="00932512">
        <w:rPr>
          <w:rFonts w:cs="Times"/>
        </w:rPr>
        <w:t>,</w:t>
      </w:r>
      <w:r w:rsidR="00AC7112">
        <w:rPr>
          <w:rFonts w:cs="Times"/>
        </w:rPr>
        <w:t xml:space="preserve"> </w:t>
      </w:r>
      <w:r w:rsidR="00F3264C">
        <w:rPr>
          <w:rFonts w:cs="Times"/>
        </w:rPr>
        <w:t>facilitated</w:t>
      </w:r>
      <w:r w:rsidR="002657D1">
        <w:rPr>
          <w:rFonts w:cs="Times"/>
        </w:rPr>
        <w:t xml:space="preserve"> </w:t>
      </w:r>
      <w:r w:rsidR="00AC7112">
        <w:rPr>
          <w:rFonts w:cs="Times"/>
        </w:rPr>
        <w:t xml:space="preserve"> by the </w:t>
      </w:r>
      <w:r w:rsidR="004058CC">
        <w:rPr>
          <w:rFonts w:cs="Times"/>
        </w:rPr>
        <w:t>M</w:t>
      </w:r>
      <w:r w:rsidR="00AC7112">
        <w:rPr>
          <w:rFonts w:cs="Times"/>
        </w:rPr>
        <w:t>astery</w:t>
      </w:r>
      <w:r>
        <w:rPr>
          <w:rFonts w:cs="Times"/>
        </w:rPr>
        <w:t xml:space="preserve"> </w:t>
      </w:r>
      <w:r w:rsidR="004058CC">
        <w:rPr>
          <w:rFonts w:cs="Times"/>
        </w:rPr>
        <w:t>S</w:t>
      </w:r>
      <w:r>
        <w:rPr>
          <w:rFonts w:cs="Times"/>
        </w:rPr>
        <w:t>pecialists</w:t>
      </w:r>
    </w:p>
    <w:p w:rsidR="00AC7112" w:rsidRPr="00BB74CF" w:rsidRDefault="00AC7112" w:rsidP="00AC7112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 xml:space="preserve">Support for the head teacher in addressing leadership issues related to teaching for mastery from the </w:t>
      </w:r>
      <w:r w:rsidR="004058CC">
        <w:rPr>
          <w:rFonts w:cs="Times"/>
        </w:rPr>
        <w:t>M</w:t>
      </w:r>
      <w:r>
        <w:rPr>
          <w:rFonts w:cs="Times"/>
        </w:rPr>
        <w:t xml:space="preserve">astery </w:t>
      </w:r>
      <w:r w:rsidR="004058CC">
        <w:rPr>
          <w:rFonts w:cs="Times"/>
        </w:rPr>
        <w:t>S</w:t>
      </w:r>
      <w:r>
        <w:rPr>
          <w:rFonts w:cs="Times"/>
        </w:rPr>
        <w:t>pecialist and the Maths Hub</w:t>
      </w:r>
      <w:r w:rsidR="00F3264C">
        <w:rPr>
          <w:rFonts w:cs="Times"/>
        </w:rPr>
        <w:t xml:space="preserve"> leadership</w:t>
      </w:r>
      <w:r>
        <w:rPr>
          <w:rFonts w:cs="Times"/>
        </w:rPr>
        <w:t xml:space="preserve"> 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>Opportunity to work closely with other schools also developing teaching for mastery</w:t>
      </w:r>
    </w:p>
    <w:p w:rsidR="00AC7112" w:rsidRDefault="00AC7112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 xml:space="preserve">No charge for participation and a grant of £1000 to help </w:t>
      </w:r>
      <w:proofErr w:type="spellStart"/>
      <w:r>
        <w:rPr>
          <w:rFonts w:cs="Times"/>
        </w:rPr>
        <w:t>subsidise</w:t>
      </w:r>
      <w:proofErr w:type="spellEnd"/>
      <w:r>
        <w:rPr>
          <w:rFonts w:cs="Times"/>
        </w:rPr>
        <w:t xml:space="preserve"> teacher release time</w:t>
      </w:r>
    </w:p>
    <w:p w:rsidR="00AA0BFB" w:rsidRDefault="00AC268F" w:rsidP="00AC268F">
      <w:pPr>
        <w:pStyle w:val="ListParagraph"/>
        <w:numPr>
          <w:ilvl w:val="0"/>
          <w:numId w:val="12"/>
        </w:numPr>
        <w:spacing w:after="120"/>
        <w:ind w:left="714" w:hanging="357"/>
        <w:rPr>
          <w:rFonts w:cs="Times"/>
        </w:rPr>
      </w:pPr>
      <w:r>
        <w:rPr>
          <w:rFonts w:cs="Times"/>
        </w:rPr>
        <w:t>Up to £2000 m</w:t>
      </w:r>
      <w:r w:rsidR="00FA1158">
        <w:rPr>
          <w:rFonts w:cs="Times"/>
        </w:rPr>
        <w:t>atched fund</w:t>
      </w:r>
      <w:r w:rsidR="00AA0BFB">
        <w:rPr>
          <w:rFonts w:cs="Times"/>
        </w:rPr>
        <w:t xml:space="preserve">ing to </w:t>
      </w:r>
      <w:r w:rsidR="00FA1158">
        <w:rPr>
          <w:rFonts w:cs="Times"/>
        </w:rPr>
        <w:t>support the school in buying text books</w:t>
      </w:r>
      <w:r>
        <w:rPr>
          <w:rFonts w:cs="Times"/>
        </w:rPr>
        <w:t xml:space="preserve"> from the </w:t>
      </w:r>
      <w:proofErr w:type="spellStart"/>
      <w:r w:rsidR="0096479A">
        <w:rPr>
          <w:rFonts w:cs="Times"/>
        </w:rPr>
        <w:t>DfE’s</w:t>
      </w:r>
      <w:proofErr w:type="spellEnd"/>
      <w:r>
        <w:rPr>
          <w:rFonts w:cs="Times"/>
        </w:rPr>
        <w:t xml:space="preserve"> recommended list</w:t>
      </w:r>
    </w:p>
    <w:p w:rsidR="00E2114C" w:rsidRPr="002E6989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can apply</w:t>
      </w:r>
    </w:p>
    <w:p w:rsidR="00E2114C" w:rsidRPr="00AC7112" w:rsidRDefault="00AC7112" w:rsidP="00AC268F">
      <w:pPr>
        <w:spacing w:after="120"/>
        <w:rPr>
          <w:rFonts w:cs="Times"/>
        </w:rPr>
      </w:pPr>
      <w:r>
        <w:rPr>
          <w:rFonts w:cs="Times"/>
        </w:rPr>
        <w:t xml:space="preserve">The Work Groups are intended for schools that are already committed to using </w:t>
      </w:r>
      <w:r w:rsidR="004058CC">
        <w:rPr>
          <w:rFonts w:cs="Times"/>
        </w:rPr>
        <w:t>t</w:t>
      </w:r>
      <w:r>
        <w:rPr>
          <w:rFonts w:cs="Times"/>
        </w:rPr>
        <w:t xml:space="preserve">eaching for </w:t>
      </w:r>
      <w:r w:rsidR="004058CC">
        <w:rPr>
          <w:rFonts w:cs="Times"/>
        </w:rPr>
        <w:t>m</w:t>
      </w:r>
      <w:r>
        <w:rPr>
          <w:rFonts w:cs="Times"/>
        </w:rPr>
        <w:t>astery approaches for primary mathematics. Schools should also have the capacity for engaging in significant</w:t>
      </w:r>
      <w:r w:rsidR="00FA1158">
        <w:rPr>
          <w:rFonts w:cs="Times"/>
        </w:rPr>
        <w:t xml:space="preserve"> development work during 2017-1</w:t>
      </w:r>
      <w:r w:rsidR="00B966A4">
        <w:rPr>
          <w:rFonts w:cs="Times"/>
        </w:rPr>
        <w:t>8 and 2018-19</w:t>
      </w:r>
      <w:r>
        <w:rPr>
          <w:rFonts w:cs="Times"/>
        </w:rPr>
        <w:t xml:space="preserve">. Schools that have already begun to engage with </w:t>
      </w:r>
      <w:r w:rsidR="004058CC">
        <w:rPr>
          <w:rFonts w:cs="Times"/>
        </w:rPr>
        <w:t>t</w:t>
      </w:r>
      <w:r>
        <w:rPr>
          <w:rFonts w:cs="Times"/>
        </w:rPr>
        <w:t xml:space="preserve">eaching for </w:t>
      </w:r>
      <w:r w:rsidR="004058CC">
        <w:rPr>
          <w:rFonts w:cs="Times"/>
        </w:rPr>
        <w:t>m</w:t>
      </w:r>
      <w:r>
        <w:rPr>
          <w:rFonts w:cs="Times"/>
        </w:rPr>
        <w:t>astery are more likely to be prioritised by the Maths Hub.</w:t>
      </w:r>
      <w:r w:rsidR="000536AA">
        <w:rPr>
          <w:rFonts w:cs="Times"/>
        </w:rPr>
        <w:t xml:space="preserve"> This opportunity is restricted to state schools.</w:t>
      </w:r>
    </w:p>
    <w:p w:rsidR="00485B77" w:rsidRPr="00485B77" w:rsidRDefault="004F700B" w:rsidP="00AC268F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 xml:space="preserve">Expectations of </w:t>
      </w:r>
      <w:r w:rsidR="00D52281">
        <w:rPr>
          <w:rFonts w:cs="Times"/>
          <w:b/>
          <w:lang w:val="en-GB"/>
        </w:rPr>
        <w:t xml:space="preserve">participating </w:t>
      </w:r>
      <w:r w:rsidR="00826888">
        <w:rPr>
          <w:rFonts w:cs="Times"/>
          <w:b/>
          <w:lang w:val="en-GB"/>
        </w:rPr>
        <w:t>schools</w:t>
      </w:r>
    </w:p>
    <w:p w:rsidR="00826888" w:rsidRDefault="00D52281" w:rsidP="00D52281">
      <w:pPr>
        <w:rPr>
          <w:lang w:val="en-GB"/>
        </w:rPr>
      </w:pPr>
      <w:r>
        <w:rPr>
          <w:lang w:val="en-GB"/>
        </w:rPr>
        <w:t>Schools chosen to participate in the Work Group commit to the following expectations: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The lead teachers will participate in the half-term</w:t>
      </w:r>
      <w:r w:rsidR="00F3264C">
        <w:rPr>
          <w:lang w:val="en-GB"/>
        </w:rPr>
        <w:t>ly,</w:t>
      </w:r>
      <w:r>
        <w:rPr>
          <w:lang w:val="en-GB"/>
        </w:rPr>
        <w:t xml:space="preserve"> cross-school Work Group meetings with the </w:t>
      </w:r>
      <w:r w:rsidR="004058CC">
        <w:rPr>
          <w:lang w:val="en-GB"/>
        </w:rPr>
        <w:t>M</w:t>
      </w:r>
      <w:r>
        <w:rPr>
          <w:lang w:val="en-GB"/>
        </w:rPr>
        <w:t xml:space="preserve">astery </w:t>
      </w:r>
      <w:r w:rsidR="004058CC">
        <w:rPr>
          <w:lang w:val="en-GB"/>
        </w:rPr>
        <w:t>S</w:t>
      </w:r>
      <w:r>
        <w:rPr>
          <w:lang w:val="en-GB"/>
        </w:rPr>
        <w:t>pecialist (half-days) and contribute to the online community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lead teachers will receive a minimum of </w:t>
      </w:r>
      <w:r w:rsidR="009244CF">
        <w:rPr>
          <w:lang w:val="en-GB"/>
        </w:rPr>
        <w:t>10 (combined)</w:t>
      </w:r>
      <w:r w:rsidR="002657D1">
        <w:rPr>
          <w:lang w:val="en-GB"/>
        </w:rPr>
        <w:t xml:space="preserve"> days </w:t>
      </w:r>
      <w:r>
        <w:rPr>
          <w:lang w:val="en-GB"/>
        </w:rPr>
        <w:t>release time for development work including the above meetings</w:t>
      </w:r>
    </w:p>
    <w:p w:rsidR="005F2697" w:rsidRDefault="005F2697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 w:rsidRPr="005F2697">
        <w:rPr>
          <w:lang w:val="en-GB"/>
        </w:rPr>
        <w:t>The lead teachers will be supported to take up leadership in their own school and work in a collaborative manner to support the professional development of other teachers in their school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head teacher will meet with the </w:t>
      </w:r>
      <w:r w:rsidR="004058CC">
        <w:rPr>
          <w:lang w:val="en-GB"/>
        </w:rPr>
        <w:t>M</w:t>
      </w:r>
      <w:r>
        <w:rPr>
          <w:lang w:val="en-GB"/>
        </w:rPr>
        <w:t xml:space="preserve">astery </w:t>
      </w:r>
      <w:r w:rsidR="004058CC">
        <w:rPr>
          <w:lang w:val="en-GB"/>
        </w:rPr>
        <w:t>S</w:t>
      </w:r>
      <w:r>
        <w:rPr>
          <w:lang w:val="en-GB"/>
        </w:rPr>
        <w:t xml:space="preserve">pecialist and </w:t>
      </w:r>
      <w:r w:rsidR="00F3264C">
        <w:rPr>
          <w:lang w:val="en-GB"/>
        </w:rPr>
        <w:t>the Maths Hub leadership</w:t>
      </w:r>
      <w:r>
        <w:rPr>
          <w:lang w:val="en-GB"/>
        </w:rPr>
        <w:t xml:space="preserve"> as well as working with the other Work Group school head teachers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school will seek to introduce </w:t>
      </w:r>
      <w:r w:rsidR="004058CC">
        <w:rPr>
          <w:lang w:val="en-GB"/>
        </w:rPr>
        <w:t>t</w:t>
      </w:r>
      <w:r>
        <w:rPr>
          <w:lang w:val="en-GB"/>
        </w:rPr>
        <w:t xml:space="preserve">eaching for </w:t>
      </w:r>
      <w:r w:rsidR="004058CC">
        <w:rPr>
          <w:lang w:val="en-GB"/>
        </w:rPr>
        <w:t>m</w:t>
      </w:r>
      <w:r>
        <w:rPr>
          <w:lang w:val="en-GB"/>
        </w:rPr>
        <w:t>astery approaches across the school and establish TRG professional development models to support teacher development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The school will provide any reports required by the Maths Hub and participate in any evaluation processes required</w:t>
      </w:r>
    </w:p>
    <w:p w:rsidR="00FA1158" w:rsidRPr="00D52281" w:rsidRDefault="00FA1158" w:rsidP="00AC268F">
      <w:pPr>
        <w:pStyle w:val="ListParagraph"/>
        <w:numPr>
          <w:ilvl w:val="0"/>
          <w:numId w:val="13"/>
        </w:numPr>
        <w:spacing w:after="120"/>
        <w:ind w:left="714" w:hanging="357"/>
        <w:rPr>
          <w:lang w:val="en-GB"/>
        </w:rPr>
      </w:pPr>
      <w:r>
        <w:rPr>
          <w:lang w:val="en-GB"/>
        </w:rPr>
        <w:t xml:space="preserve">The school will continue to </w:t>
      </w:r>
      <w:r w:rsidR="00AC268F">
        <w:rPr>
          <w:lang w:val="en-GB"/>
        </w:rPr>
        <w:t>meet with the schools in the Work G</w:t>
      </w:r>
      <w:r>
        <w:rPr>
          <w:lang w:val="en-GB"/>
        </w:rPr>
        <w:t>roup for the year 2018-19</w:t>
      </w:r>
    </w:p>
    <w:p w:rsidR="00BE21D7" w:rsidRDefault="00826888" w:rsidP="00AC268F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:rsidR="00BE21D7" w:rsidRPr="00A474D7" w:rsidRDefault="00A474D7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There is no charge to schools participating in the Work Group. Each school will receive a £1000 grant towards the cost of the require</w:t>
      </w:r>
      <w:r w:rsidR="00AC268F">
        <w:rPr>
          <w:rFonts w:cs="Times"/>
          <w:lang w:val="en-GB"/>
        </w:rPr>
        <w:t xml:space="preserve">d teacher release time and </w:t>
      </w:r>
      <w:r w:rsidR="003214CB">
        <w:rPr>
          <w:rFonts w:cs="Times"/>
          <w:lang w:val="en-GB"/>
        </w:rPr>
        <w:t xml:space="preserve">be eligible for </w:t>
      </w:r>
      <w:r w:rsidR="00AC268F">
        <w:rPr>
          <w:rFonts w:cs="Times"/>
          <w:lang w:val="en-GB"/>
        </w:rPr>
        <w:t>up to £2000 matched-funding to support the school in buying text books.</w:t>
      </w:r>
    </w:p>
    <w:p w:rsidR="00BE21D7" w:rsidRDefault="00826888" w:rsidP="00AC268F">
      <w:pPr>
        <w:spacing w:after="120"/>
        <w:rPr>
          <w:b/>
          <w:lang w:val="en-GB"/>
        </w:rPr>
      </w:pPr>
      <w:r>
        <w:rPr>
          <w:b/>
          <w:lang w:val="en-GB"/>
        </w:rPr>
        <w:t>How to apply</w:t>
      </w:r>
    </w:p>
    <w:p w:rsidR="00A474D7" w:rsidRDefault="00A474D7" w:rsidP="00AC268F">
      <w:pPr>
        <w:spacing w:after="120"/>
        <w:rPr>
          <w:lang w:val="en-GB"/>
        </w:rPr>
      </w:pPr>
      <w:r>
        <w:rPr>
          <w:lang w:val="en-GB"/>
        </w:rPr>
        <w:t>Schools interested in applying to be part of a Work Group in 2017</w:t>
      </w:r>
      <w:r w:rsidR="00756A62">
        <w:rPr>
          <w:lang w:val="en-GB"/>
        </w:rPr>
        <w:t>-18</w:t>
      </w:r>
      <w:r>
        <w:rPr>
          <w:lang w:val="en-GB"/>
        </w:rPr>
        <w:t xml:space="preserve"> should complete the application form below and submit to your Maths Hub by</w:t>
      </w:r>
      <w:r w:rsidR="00FA1158">
        <w:rPr>
          <w:lang w:val="en-GB"/>
        </w:rPr>
        <w:t xml:space="preserve"> Friday </w:t>
      </w:r>
      <w:r w:rsidR="00AC268F">
        <w:rPr>
          <w:lang w:val="en-GB"/>
        </w:rPr>
        <w:t>16</w:t>
      </w:r>
      <w:r w:rsidR="00FA1158" w:rsidRPr="00FA1158">
        <w:rPr>
          <w:vertAlign w:val="superscript"/>
          <w:lang w:val="en-GB"/>
        </w:rPr>
        <w:t>th</w:t>
      </w:r>
      <w:r w:rsidR="00FA1158">
        <w:rPr>
          <w:lang w:val="en-GB"/>
        </w:rPr>
        <w:t xml:space="preserve"> June</w:t>
      </w:r>
      <w:r>
        <w:rPr>
          <w:lang w:val="en-GB"/>
        </w:rPr>
        <w:t xml:space="preserve">. </w:t>
      </w:r>
      <w:r w:rsidR="005A53D3">
        <w:rPr>
          <w:lang w:val="en-GB"/>
        </w:rPr>
        <w:t>(</w:t>
      </w:r>
      <w:r>
        <w:rPr>
          <w:lang w:val="en-GB"/>
        </w:rPr>
        <w:t>Details of the Maths Hub</w:t>
      </w:r>
      <w:r w:rsidR="005A53D3">
        <w:rPr>
          <w:lang w:val="en-GB"/>
        </w:rPr>
        <w:t>s</w:t>
      </w:r>
      <w:r>
        <w:rPr>
          <w:lang w:val="en-GB"/>
        </w:rPr>
        <w:t xml:space="preserve"> are given in the appendix.</w:t>
      </w:r>
      <w:r w:rsidR="005A53D3">
        <w:rPr>
          <w:lang w:val="en-GB"/>
        </w:rPr>
        <w:t>)</w:t>
      </w:r>
    </w:p>
    <w:p w:rsidR="00BE21D7" w:rsidRPr="00A474D7" w:rsidRDefault="00A474D7" w:rsidP="006F60E9">
      <w:pPr>
        <w:spacing w:after="240"/>
        <w:rPr>
          <w:lang w:val="en-GB"/>
        </w:rPr>
      </w:pPr>
      <w:r>
        <w:rPr>
          <w:lang w:val="en-GB"/>
        </w:rPr>
        <w:t>The Maths Hub will then make contact with you with more details about the selection process.</w:t>
      </w:r>
      <w:r w:rsidR="00BE21D7" w:rsidRPr="00A474D7">
        <w:rPr>
          <w:lang w:val="en-GB"/>
        </w:rPr>
        <w:t xml:space="preserve"> </w:t>
      </w:r>
    </w:p>
    <w:p w:rsidR="00196F9B" w:rsidRDefault="00196F9B">
      <w:pPr>
        <w:rPr>
          <w:lang w:val="en-GB"/>
        </w:rPr>
      </w:pPr>
      <w:r>
        <w:rPr>
          <w:lang w:val="en-GB"/>
        </w:rPr>
        <w:br w:type="page"/>
      </w:r>
    </w:p>
    <w:p w:rsidR="00BE21D7" w:rsidRPr="00D2291D" w:rsidRDefault="00521A36" w:rsidP="00BE21D7">
      <w:pPr>
        <w:jc w:val="center"/>
        <w:rPr>
          <w:b/>
          <w:lang w:val="en-GB"/>
        </w:rPr>
      </w:pPr>
      <w:r w:rsidRPr="00521A36">
        <w:rPr>
          <w:b/>
          <w:sz w:val="28"/>
          <w:szCs w:val="28"/>
          <w:lang w:val="en-GB"/>
        </w:rPr>
        <w:lastRenderedPageBreak/>
        <w:t>Primary Mathematics Teaching for Mastery Work Group</w:t>
      </w:r>
      <w:r>
        <w:rPr>
          <w:b/>
          <w:sz w:val="28"/>
          <w:szCs w:val="28"/>
          <w:lang w:val="en-GB"/>
        </w:rPr>
        <w:t xml:space="preserve"> Application</w:t>
      </w:r>
    </w:p>
    <w:p w:rsidR="00BE21D7" w:rsidRPr="009244CF" w:rsidRDefault="00BE21D7" w:rsidP="006A7133">
      <w:pPr>
        <w:spacing w:after="120"/>
        <w:jc w:val="center"/>
        <w:rPr>
          <w:i/>
          <w:lang w:val="en-GB"/>
        </w:rPr>
      </w:pPr>
      <w:r w:rsidRPr="009244CF">
        <w:rPr>
          <w:i/>
          <w:lang w:val="en-GB"/>
        </w:rPr>
        <w:t xml:space="preserve">(Please complete and return to </w:t>
      </w:r>
      <w:r w:rsidR="009244CF" w:rsidRPr="009244CF">
        <w:rPr>
          <w:i/>
          <w:lang w:val="en-GB"/>
        </w:rPr>
        <w:t xml:space="preserve">your Maths Hub </w:t>
      </w:r>
      <w:r w:rsidRPr="009244CF">
        <w:rPr>
          <w:rFonts w:cs="Arial"/>
          <w:i/>
        </w:rPr>
        <w:t>by</w:t>
      </w:r>
      <w:r w:rsidR="00FA1158">
        <w:rPr>
          <w:rFonts w:cs="Arial"/>
          <w:i/>
        </w:rPr>
        <w:t xml:space="preserve"> </w:t>
      </w:r>
      <w:r w:rsidR="00FA1158">
        <w:rPr>
          <w:rFonts w:cs="Times"/>
          <w:lang w:val="en-GB"/>
        </w:rPr>
        <w:t xml:space="preserve">Friday </w:t>
      </w:r>
      <w:r w:rsidR="00AC268F">
        <w:rPr>
          <w:rFonts w:cs="Times"/>
          <w:lang w:val="en-GB"/>
        </w:rPr>
        <w:t>16</w:t>
      </w:r>
      <w:r w:rsidR="00FA1158" w:rsidRPr="00FA1158">
        <w:rPr>
          <w:rFonts w:cs="Times"/>
          <w:vertAlign w:val="superscript"/>
          <w:lang w:val="en-GB"/>
        </w:rPr>
        <w:t>th</w:t>
      </w:r>
      <w:r w:rsidR="00FA1158">
        <w:rPr>
          <w:rFonts w:cs="Times"/>
          <w:lang w:val="en-GB"/>
        </w:rPr>
        <w:t xml:space="preserve"> June</w:t>
      </w:r>
      <w:r w:rsidR="00FA1158">
        <w:rPr>
          <w:rFonts w:cs="Arial"/>
          <w:i/>
        </w:rPr>
        <w:t xml:space="preserve"> </w:t>
      </w:r>
      <w:r w:rsidRPr="009244CF">
        <w:rPr>
          <w:rFonts w:cs="Arial"/>
        </w:rPr>
        <w:t>)</w:t>
      </w:r>
    </w:p>
    <w:p w:rsidR="006F60E9" w:rsidRPr="006D3BBB" w:rsidRDefault="006F60E9" w:rsidP="006F60E9">
      <w:pPr>
        <w:spacing w:after="60"/>
        <w:rPr>
          <w:b/>
          <w:lang w:val="en-GB"/>
        </w:rPr>
      </w:pPr>
      <w:r>
        <w:rPr>
          <w:b/>
          <w:lang w:val="en-GB"/>
        </w:rPr>
        <w:t>School d</w:t>
      </w:r>
      <w:r w:rsidRPr="006D3BBB">
        <w:rPr>
          <w:b/>
          <w:lang w:val="en-GB"/>
        </w:rPr>
        <w:t>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3361"/>
      </w:tblGrid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3685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</w:t>
            </w:r>
          </w:p>
        </w:tc>
        <w:tc>
          <w:tcPr>
            <w:tcW w:w="3685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Hub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A7133" w:rsidRPr="006A7133" w:rsidRDefault="006A7133" w:rsidP="00BE21D7">
      <w:pPr>
        <w:spacing w:after="60"/>
        <w:rPr>
          <w:b/>
          <w:sz w:val="12"/>
          <w:szCs w:val="12"/>
          <w:lang w:val="en-GB"/>
        </w:rPr>
      </w:pPr>
    </w:p>
    <w:p w:rsidR="00BE21D7" w:rsidRPr="006F60E9" w:rsidRDefault="00BE21D7" w:rsidP="00BE21D7">
      <w:pPr>
        <w:spacing w:after="60"/>
        <w:rPr>
          <w:b/>
          <w:i/>
          <w:lang w:val="en-GB"/>
        </w:rPr>
      </w:pPr>
      <w:r>
        <w:rPr>
          <w:b/>
          <w:lang w:val="en-GB"/>
        </w:rPr>
        <w:t xml:space="preserve">Details of </w:t>
      </w:r>
      <w:r w:rsidR="00521A36">
        <w:rPr>
          <w:b/>
          <w:lang w:val="en-GB"/>
        </w:rPr>
        <w:t xml:space="preserve">lead </w:t>
      </w:r>
      <w:r>
        <w:rPr>
          <w:b/>
          <w:lang w:val="en-GB"/>
        </w:rPr>
        <w:t>teacher</w:t>
      </w:r>
      <w:r w:rsidR="00521A36">
        <w:rPr>
          <w:b/>
          <w:lang w:val="en-GB"/>
        </w:rPr>
        <w:t xml:space="preserve">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3361"/>
      </w:tblGrid>
      <w:tr w:rsidR="006F60E9" w:rsidRPr="0095710F" w:rsidTr="00AB01C4">
        <w:tc>
          <w:tcPr>
            <w:tcW w:w="1560" w:type="dxa"/>
          </w:tcPr>
          <w:p w:rsidR="006F60E9" w:rsidRPr="0095710F" w:rsidRDefault="006F60E9" w:rsidP="00AB01C4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6F60E9" w:rsidRPr="0095710F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6D3BBB" w:rsidTr="00AB01C4">
        <w:tc>
          <w:tcPr>
            <w:tcW w:w="1560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95710F" w:rsidTr="006A6D3D">
        <w:tc>
          <w:tcPr>
            <w:tcW w:w="2977" w:type="dxa"/>
            <w:gridSpan w:val="2"/>
          </w:tcPr>
          <w:p w:rsidR="00BE21D7" w:rsidRPr="0095710F" w:rsidRDefault="00BE21D7" w:rsidP="006A6D3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teaching group/s</w:t>
            </w:r>
            <w:r w:rsidR="00521A36">
              <w:rPr>
                <w:sz w:val="20"/>
                <w:szCs w:val="20"/>
                <w:lang w:val="en-GB"/>
              </w:rPr>
              <w:t xml:space="preserve"> in 201</w:t>
            </w:r>
            <w:r w:rsidR="006A6D3D">
              <w:rPr>
                <w:sz w:val="20"/>
                <w:szCs w:val="20"/>
                <w:lang w:val="en-GB"/>
              </w:rPr>
              <w:t>7</w:t>
            </w:r>
            <w:r w:rsidR="00521A36">
              <w:rPr>
                <w:sz w:val="20"/>
                <w:szCs w:val="20"/>
                <w:lang w:val="en-GB"/>
              </w:rPr>
              <w:t>-1</w:t>
            </w:r>
            <w:r w:rsidR="006A6D3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763" w:type="dxa"/>
            <w:gridSpan w:val="3"/>
          </w:tcPr>
          <w:p w:rsidR="00BE21D7" w:rsidRPr="0095710F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E21D7" w:rsidRPr="006A7133" w:rsidRDefault="00BE21D7" w:rsidP="00BE21D7">
      <w:pPr>
        <w:rPr>
          <w:sz w:val="12"/>
          <w:szCs w:val="12"/>
        </w:rPr>
      </w:pPr>
    </w:p>
    <w:p w:rsidR="00521A36" w:rsidRPr="006F60E9" w:rsidRDefault="00521A36" w:rsidP="00521A36">
      <w:pPr>
        <w:spacing w:after="60"/>
        <w:rPr>
          <w:b/>
          <w:i/>
          <w:lang w:val="en-GB"/>
        </w:rPr>
      </w:pPr>
      <w:r>
        <w:rPr>
          <w:b/>
          <w:lang w:val="en-GB"/>
        </w:rPr>
        <w:t>Details of lead teacher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3361"/>
      </w:tblGrid>
      <w:tr w:rsidR="00521A36" w:rsidRPr="0095710F" w:rsidTr="00AB01C4">
        <w:tc>
          <w:tcPr>
            <w:tcW w:w="1560" w:type="dxa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6D3BBB" w:rsidTr="00AB01C4">
        <w:tc>
          <w:tcPr>
            <w:tcW w:w="1560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95710F" w:rsidTr="006A6D3D">
        <w:tc>
          <w:tcPr>
            <w:tcW w:w="2977" w:type="dxa"/>
            <w:gridSpan w:val="2"/>
          </w:tcPr>
          <w:p w:rsidR="00521A36" w:rsidRPr="0095710F" w:rsidRDefault="00521A36" w:rsidP="006A6D3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 teaching group/s in 2017</w:t>
            </w:r>
            <w:r w:rsidR="006A6D3D">
              <w:rPr>
                <w:sz w:val="20"/>
                <w:szCs w:val="20"/>
                <w:lang w:val="en-GB"/>
              </w:rPr>
              <w:t>-18</w:t>
            </w:r>
          </w:p>
        </w:tc>
        <w:tc>
          <w:tcPr>
            <w:tcW w:w="6763" w:type="dxa"/>
            <w:gridSpan w:val="3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21A36" w:rsidRPr="006A7133" w:rsidRDefault="00521A36" w:rsidP="00BE21D7">
      <w:pPr>
        <w:rPr>
          <w:b/>
          <w:sz w:val="12"/>
          <w:szCs w:val="12"/>
        </w:rPr>
      </w:pPr>
    </w:p>
    <w:p w:rsidR="009244CF" w:rsidRPr="006F60E9" w:rsidRDefault="009244CF" w:rsidP="009244CF">
      <w:pPr>
        <w:spacing w:after="60"/>
        <w:rPr>
          <w:b/>
          <w:i/>
          <w:lang w:val="en-GB"/>
        </w:rPr>
      </w:pPr>
      <w:r>
        <w:rPr>
          <w:b/>
          <w:lang w:val="en-GB"/>
        </w:rPr>
        <w:t>Engagement with a Mastery Specialist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2227"/>
      </w:tblGrid>
      <w:tr w:rsidR="009244CF" w:rsidRPr="0095710F" w:rsidTr="006F55EF">
        <w:tc>
          <w:tcPr>
            <w:tcW w:w="7513" w:type="dxa"/>
            <w:gridSpan w:val="2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Has your school been working with a Maths H</w:t>
            </w:r>
            <w:r w:rsidR="00FA1158">
              <w:rPr>
                <w:sz w:val="20"/>
                <w:szCs w:val="20"/>
                <w:lang w:val="en-GB"/>
              </w:rPr>
              <w:t>ub Mastery Specialist in 2016-17</w:t>
            </w:r>
            <w:r>
              <w:rPr>
                <w:sz w:val="20"/>
                <w:szCs w:val="20"/>
                <w:lang w:val="en-GB"/>
              </w:rPr>
              <w:t xml:space="preserve">  (Yes/No)</w:t>
            </w:r>
          </w:p>
        </w:tc>
        <w:tc>
          <w:tcPr>
            <w:tcW w:w="2227" w:type="dxa"/>
            <w:vAlign w:val="center"/>
          </w:tcPr>
          <w:p w:rsidR="009244CF" w:rsidRPr="0095710F" w:rsidRDefault="009244CF" w:rsidP="006F55E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244CF" w:rsidRPr="0095710F" w:rsidTr="009244CF">
        <w:tc>
          <w:tcPr>
            <w:tcW w:w="3686" w:type="dxa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name the Mastery Specialist</w:t>
            </w:r>
          </w:p>
        </w:tc>
        <w:tc>
          <w:tcPr>
            <w:tcW w:w="6054" w:type="dxa"/>
            <w:gridSpan w:val="2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85292" w:rsidRPr="009244CF" w:rsidRDefault="00985292" w:rsidP="00521A36">
      <w:pPr>
        <w:rPr>
          <w:b/>
          <w:sz w:val="12"/>
          <w:szCs w:val="12"/>
        </w:rPr>
      </w:pPr>
    </w:p>
    <w:p w:rsidR="00521A36" w:rsidRDefault="00521A36" w:rsidP="00521A36">
      <w:pPr>
        <w:rPr>
          <w:b/>
        </w:rPr>
      </w:pPr>
      <w:r>
        <w:rPr>
          <w:b/>
        </w:rPr>
        <w:t>Head</w:t>
      </w:r>
      <w:r w:rsidR="006A7133">
        <w:rPr>
          <w:b/>
        </w:rPr>
        <w:t xml:space="preserve"> </w:t>
      </w: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521A36" w:rsidRPr="00153D5F" w:rsidTr="00AB01C4">
        <w:tc>
          <w:tcPr>
            <w:tcW w:w="9740" w:type="dxa"/>
          </w:tcPr>
          <w:p w:rsidR="00521A36" w:rsidRPr="00033DB0" w:rsidRDefault="00521A36" w:rsidP="00405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give details of why you wish the school to participate in the Work Group and your commitment to </w:t>
            </w:r>
            <w:r w:rsidR="004058C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eaching for </w:t>
            </w:r>
            <w:r w:rsidR="004058CC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astery approaches including details of any existing engage</w:t>
            </w:r>
            <w:r w:rsidR="004058CC">
              <w:rPr>
                <w:i/>
                <w:sz w:val="20"/>
                <w:szCs w:val="20"/>
              </w:rPr>
              <w:t>ment</w:t>
            </w:r>
            <w:r>
              <w:rPr>
                <w:i/>
                <w:sz w:val="20"/>
                <w:szCs w:val="20"/>
              </w:rPr>
              <w:t xml:space="preserve"> with these approaches</w:t>
            </w:r>
            <w:r w:rsidR="004B5925">
              <w:rPr>
                <w:i/>
                <w:sz w:val="20"/>
                <w:szCs w:val="20"/>
              </w:rPr>
              <w:t xml:space="preserve"> (up to 250 words)</w:t>
            </w:r>
          </w:p>
        </w:tc>
      </w:tr>
      <w:tr w:rsidR="00521A36" w:rsidRPr="00153D5F" w:rsidTr="00AB01C4">
        <w:tc>
          <w:tcPr>
            <w:tcW w:w="9740" w:type="dxa"/>
          </w:tcPr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Pr="00153D5F" w:rsidRDefault="00521A36" w:rsidP="00AB01C4">
            <w:pPr>
              <w:rPr>
                <w:sz w:val="20"/>
                <w:szCs w:val="20"/>
              </w:rPr>
            </w:pPr>
          </w:p>
        </w:tc>
      </w:tr>
    </w:tbl>
    <w:p w:rsidR="006A7133" w:rsidRPr="006A7133" w:rsidRDefault="006A7133" w:rsidP="00BE21D7">
      <w:pPr>
        <w:rPr>
          <w:b/>
          <w:sz w:val="12"/>
          <w:szCs w:val="12"/>
        </w:rPr>
      </w:pPr>
    </w:p>
    <w:p w:rsidR="00BE21D7" w:rsidRPr="008B32D7" w:rsidRDefault="00BE21D7" w:rsidP="00BE21D7">
      <w:pPr>
        <w:rPr>
          <w:b/>
        </w:rPr>
      </w:pPr>
      <w:r w:rsidRPr="008B32D7">
        <w:rPr>
          <w:b/>
        </w:rPr>
        <w:t xml:space="preserve">Confirmation of school commitment (electronic signatures) </w:t>
      </w:r>
    </w:p>
    <w:p w:rsidR="00BE21D7" w:rsidRPr="008B32D7" w:rsidRDefault="00BE21D7" w:rsidP="00BE21D7">
      <w:pPr>
        <w:rPr>
          <w:sz w:val="20"/>
          <w:szCs w:val="20"/>
        </w:rPr>
      </w:pPr>
      <w:r w:rsidRPr="008B32D7">
        <w:rPr>
          <w:sz w:val="20"/>
          <w:szCs w:val="20"/>
        </w:rPr>
        <w:t xml:space="preserve">If </w:t>
      </w:r>
      <w:r w:rsidR="00033DB0">
        <w:rPr>
          <w:sz w:val="20"/>
          <w:szCs w:val="20"/>
        </w:rPr>
        <w:t>we are</w:t>
      </w:r>
      <w:r w:rsidRPr="008B32D7">
        <w:rPr>
          <w:sz w:val="20"/>
          <w:szCs w:val="20"/>
        </w:rPr>
        <w:t xml:space="preserve"> chosen to participate in </w:t>
      </w:r>
      <w:r w:rsidR="006A7133">
        <w:rPr>
          <w:sz w:val="20"/>
          <w:szCs w:val="20"/>
        </w:rPr>
        <w:t>the Work Group</w:t>
      </w:r>
      <w:r w:rsidRPr="008B32D7">
        <w:rPr>
          <w:sz w:val="20"/>
          <w:szCs w:val="20"/>
        </w:rPr>
        <w:t>, we understand and commit to the following expectations: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lead teachers will participate in the half-term</w:t>
      </w:r>
      <w:r w:rsidR="004058CC">
        <w:rPr>
          <w:sz w:val="20"/>
          <w:szCs w:val="20"/>
          <w:lang w:val="en-GB"/>
        </w:rPr>
        <w:t>ly,</w:t>
      </w:r>
      <w:r w:rsidRPr="006A7133">
        <w:rPr>
          <w:sz w:val="20"/>
          <w:szCs w:val="20"/>
          <w:lang w:val="en-GB"/>
        </w:rPr>
        <w:t xml:space="preserve"> cross-school Work Group meetings with the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 xml:space="preserve">astery </w:t>
      </w:r>
      <w:r w:rsidR="004058CC">
        <w:rPr>
          <w:sz w:val="20"/>
          <w:szCs w:val="20"/>
          <w:lang w:val="en-GB"/>
        </w:rPr>
        <w:t>S</w:t>
      </w:r>
      <w:r w:rsidRPr="006A7133">
        <w:rPr>
          <w:sz w:val="20"/>
          <w:szCs w:val="20"/>
          <w:lang w:val="en-GB"/>
        </w:rPr>
        <w:t>pecialist (half-days) and contribute to the online community</w:t>
      </w:r>
    </w:p>
    <w:p w:rsid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lead teachers will receive a minimum of 10</w:t>
      </w:r>
      <w:r w:rsidR="004058CC">
        <w:rPr>
          <w:sz w:val="20"/>
          <w:szCs w:val="20"/>
          <w:lang w:val="en-GB"/>
        </w:rPr>
        <w:t xml:space="preserve"> (combined)</w:t>
      </w:r>
      <w:r w:rsidRPr="006A7133">
        <w:rPr>
          <w:sz w:val="20"/>
          <w:szCs w:val="20"/>
          <w:lang w:val="en-GB"/>
        </w:rPr>
        <w:t xml:space="preserve"> days release time for development work including the above meetings</w:t>
      </w:r>
    </w:p>
    <w:p w:rsidR="00420090" w:rsidRPr="006A7133" w:rsidRDefault="00420090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420090">
        <w:rPr>
          <w:sz w:val="20"/>
          <w:szCs w:val="20"/>
          <w:lang w:val="en-GB"/>
        </w:rPr>
        <w:t>The lead teachers will be supported to take up leadership in their own school and work in a collaborative manner to support the professional development of other teachers in their school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 xml:space="preserve">The head teacher will meet with the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 xml:space="preserve">astery </w:t>
      </w:r>
      <w:r w:rsidR="004058CC">
        <w:rPr>
          <w:sz w:val="20"/>
          <w:szCs w:val="20"/>
          <w:lang w:val="en-GB"/>
        </w:rPr>
        <w:t>S</w:t>
      </w:r>
      <w:r w:rsidRPr="006A7133">
        <w:rPr>
          <w:sz w:val="20"/>
          <w:szCs w:val="20"/>
          <w:lang w:val="en-GB"/>
        </w:rPr>
        <w:t xml:space="preserve">pecialist and </w:t>
      </w:r>
      <w:r w:rsidR="009244CF">
        <w:rPr>
          <w:sz w:val="20"/>
          <w:szCs w:val="20"/>
          <w:lang w:val="en-GB"/>
        </w:rPr>
        <w:t>the Maths Hub leadership</w:t>
      </w:r>
      <w:r w:rsidRPr="006A7133">
        <w:rPr>
          <w:sz w:val="20"/>
          <w:szCs w:val="20"/>
          <w:lang w:val="en-GB"/>
        </w:rPr>
        <w:t xml:space="preserve"> as well as working with the other Work Group school head teachers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 xml:space="preserve">The school will seek to introduce </w:t>
      </w:r>
      <w:r w:rsidR="004058CC">
        <w:rPr>
          <w:sz w:val="20"/>
          <w:szCs w:val="20"/>
          <w:lang w:val="en-GB"/>
        </w:rPr>
        <w:t>t</w:t>
      </w:r>
      <w:r w:rsidRPr="006A7133">
        <w:rPr>
          <w:sz w:val="20"/>
          <w:szCs w:val="20"/>
          <w:lang w:val="en-GB"/>
        </w:rPr>
        <w:t xml:space="preserve">eaching for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>astery approaches across the school and establish TRG professional development models to support teacher development</w:t>
      </w:r>
    </w:p>
    <w:p w:rsidR="00196F9B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school will provide any reports required by the Maths Hub and participate in any evaluation processes required</w:t>
      </w:r>
    </w:p>
    <w:p w:rsidR="00FA1158" w:rsidRPr="00196F9B" w:rsidRDefault="00FA1158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school will continue to meet with the </w:t>
      </w:r>
      <w:r w:rsidR="00AC268F">
        <w:rPr>
          <w:sz w:val="20"/>
          <w:szCs w:val="20"/>
          <w:lang w:val="en-GB"/>
        </w:rPr>
        <w:t>schools in the W</w:t>
      </w:r>
      <w:r>
        <w:rPr>
          <w:sz w:val="20"/>
          <w:szCs w:val="20"/>
          <w:lang w:val="en-GB"/>
        </w:rPr>
        <w:t xml:space="preserve">ork </w:t>
      </w:r>
      <w:r w:rsidR="00AC268F">
        <w:rPr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>roup in 2018-19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E21D7" w:rsidRPr="00AB5D18" w:rsidTr="00AB01C4">
        <w:tc>
          <w:tcPr>
            <w:tcW w:w="1843" w:type="dxa"/>
            <w:vAlign w:val="center"/>
          </w:tcPr>
          <w:p w:rsidR="00BE21D7" w:rsidRPr="00AB5D18" w:rsidRDefault="00BE21D7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655" w:type="dxa"/>
            <w:vAlign w:val="center"/>
          </w:tcPr>
          <w:p w:rsidR="00BE21D7" w:rsidRPr="00AB5D18" w:rsidRDefault="00BE21D7" w:rsidP="00AB01C4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033DB0" w:rsidRPr="00AB5D18" w:rsidTr="00AB01C4">
        <w:tc>
          <w:tcPr>
            <w:tcW w:w="1843" w:type="dxa"/>
            <w:vAlign w:val="center"/>
          </w:tcPr>
          <w:p w:rsidR="00033DB0" w:rsidRPr="00AB5D18" w:rsidRDefault="006A7133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</w:t>
            </w:r>
            <w:r w:rsidR="00033DB0">
              <w:rPr>
                <w:sz w:val="20"/>
                <w:szCs w:val="20"/>
                <w:lang w:val="en-GB"/>
              </w:rPr>
              <w:t xml:space="preserve"> teacher</w:t>
            </w:r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7655" w:type="dxa"/>
            <w:vAlign w:val="center"/>
          </w:tcPr>
          <w:p w:rsidR="00033DB0" w:rsidRPr="00033DB0" w:rsidRDefault="00033DB0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Lead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Teacher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1</w:t>
            </w:r>
          </w:p>
        </w:tc>
      </w:tr>
      <w:tr w:rsidR="006A7133" w:rsidRPr="00AB5D18" w:rsidTr="00AB01C4">
        <w:tc>
          <w:tcPr>
            <w:tcW w:w="1843" w:type="dxa"/>
            <w:vAlign w:val="center"/>
          </w:tcPr>
          <w:p w:rsidR="006A7133" w:rsidRDefault="006A7133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 teacher 2</w:t>
            </w:r>
          </w:p>
        </w:tc>
        <w:tc>
          <w:tcPr>
            <w:tcW w:w="7655" w:type="dxa"/>
            <w:vAlign w:val="center"/>
          </w:tcPr>
          <w:p w:rsidR="006A7133" w:rsidRDefault="006A7133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Lead Teacher 2</w:t>
            </w:r>
          </w:p>
        </w:tc>
      </w:tr>
    </w:tbl>
    <w:p w:rsidR="00437653" w:rsidRDefault="00BE21D7" w:rsidP="00BE21D7">
      <w:pPr>
        <w:rPr>
          <w:i/>
          <w:sz w:val="20"/>
          <w:szCs w:val="20"/>
        </w:rPr>
      </w:pPr>
      <w:r w:rsidRPr="00DA2B2A">
        <w:rPr>
          <w:i/>
          <w:sz w:val="20"/>
          <w:szCs w:val="20"/>
        </w:rPr>
        <w:t xml:space="preserve">(Note: When the form is e-mailed, please copy </w:t>
      </w:r>
      <w:r w:rsidR="00033DB0">
        <w:rPr>
          <w:i/>
          <w:sz w:val="20"/>
          <w:szCs w:val="20"/>
        </w:rPr>
        <w:t>in all signatories as</w:t>
      </w:r>
      <w:r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:rsidR="00437653" w:rsidRPr="00437653" w:rsidRDefault="00437653">
      <w:pPr>
        <w:rPr>
          <w:i/>
          <w:sz w:val="2"/>
          <w:szCs w:val="2"/>
        </w:rPr>
      </w:pPr>
      <w:r>
        <w:rPr>
          <w:i/>
          <w:sz w:val="20"/>
          <w:szCs w:val="20"/>
        </w:rPr>
        <w:br w:type="page"/>
      </w:r>
    </w:p>
    <w:p w:rsidR="002D62CE" w:rsidRDefault="002D62CE" w:rsidP="002D62CE">
      <w:pPr>
        <w:spacing w:after="160"/>
        <w:rPr>
          <w:rFonts w:cs="Arial"/>
          <w:b/>
          <w:sz w:val="28"/>
          <w:szCs w:val="28"/>
        </w:rPr>
      </w:pPr>
      <w:r w:rsidRPr="0002460A">
        <w:rPr>
          <w:rFonts w:cs="Arial"/>
          <w:b/>
          <w:sz w:val="28"/>
          <w:szCs w:val="28"/>
        </w:rPr>
        <w:lastRenderedPageBreak/>
        <w:t>Appendix: Names of Maths Hubs and lead schools/colleges</w:t>
      </w:r>
    </w:p>
    <w:p w:rsidR="002D62CE" w:rsidRDefault="002D62CE" w:rsidP="002D62CE">
      <w:pPr>
        <w:spacing w:after="80"/>
        <w:rPr>
          <w:rFonts w:cs="Arial"/>
        </w:rPr>
      </w:pPr>
      <w:r>
        <w:rPr>
          <w:rFonts w:cs="Arial"/>
        </w:rPr>
        <w:t xml:space="preserve">Below is a list of the 35 Maths Hubs. Contact details for each Maths Hub can be found on the Maths Hubs Programme </w:t>
      </w:r>
      <w:hyperlink r:id="rId8" w:history="1">
        <w:r w:rsidRPr="009A203B">
          <w:rPr>
            <w:rStyle w:val="Hyperlink"/>
            <w:rFonts w:cs="Arial"/>
          </w:rPr>
          <w:t>website</w:t>
        </w:r>
      </w:hyperlink>
      <w:r>
        <w:rPr>
          <w:rFonts w:cs="Arial"/>
        </w:rPr>
        <w:t>.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West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Cornwall and West Devon Maths Hub</w:t>
      </w:r>
      <w:r w:rsidRPr="0002460A">
        <w:rPr>
          <w:rFonts w:cs="Arial"/>
          <w:sz w:val="20"/>
          <w:szCs w:val="20"/>
        </w:rPr>
        <w:t xml:space="preserve"> (Truro and </w:t>
      </w:r>
      <w:proofErr w:type="spellStart"/>
      <w:r w:rsidRPr="0002460A">
        <w:rPr>
          <w:rFonts w:cs="Arial"/>
          <w:sz w:val="20"/>
          <w:szCs w:val="20"/>
        </w:rPr>
        <w:t>Penwith</w:t>
      </w:r>
      <w:proofErr w:type="spellEnd"/>
      <w:r w:rsidRPr="0002460A">
        <w:rPr>
          <w:rFonts w:cs="Arial"/>
          <w:sz w:val="20"/>
          <w:szCs w:val="20"/>
        </w:rPr>
        <w:t xml:space="preserve"> College)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Jurassic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The </w:t>
      </w:r>
      <w:r w:rsidRPr="0002460A">
        <w:rPr>
          <w:rFonts w:cs="Arial"/>
          <w:sz w:val="20"/>
          <w:szCs w:val="20"/>
        </w:rPr>
        <w:t>Woodroffe School, Lyme Regis)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Boolean Maths Hub</w:t>
      </w:r>
      <w:r>
        <w:rPr>
          <w:rFonts w:cs="Arial"/>
          <w:sz w:val="20"/>
          <w:szCs w:val="20"/>
        </w:rPr>
        <w:t xml:space="preserve"> (Cabot Learning Federation, Bristol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GLOW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Balcarras</w:t>
      </w:r>
      <w:proofErr w:type="spellEnd"/>
      <w:r w:rsidRPr="0002460A">
        <w:rPr>
          <w:rFonts w:cs="Arial"/>
          <w:sz w:val="20"/>
          <w:szCs w:val="20"/>
        </w:rPr>
        <w:t xml:space="preserve"> Teaching School, Cheltenham)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West Midlands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Central Maths Hub</w:t>
      </w:r>
      <w:r w:rsidRPr="0002460A">
        <w:rPr>
          <w:rFonts w:cs="Arial"/>
          <w:sz w:val="20"/>
          <w:szCs w:val="20"/>
        </w:rPr>
        <w:t xml:space="preserve"> (Bishop Challoner Catholic College, Birmingham)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Salop and Herefordshire Maths Hub</w:t>
      </w:r>
      <w:r w:rsidRPr="0002460A">
        <w:rPr>
          <w:rFonts w:cs="Arial"/>
          <w:sz w:val="20"/>
          <w:szCs w:val="20"/>
        </w:rPr>
        <w:t xml:space="preserve"> (The Priory School, Shrewsbury)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Mids and Peaks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Painsley</w:t>
      </w:r>
      <w:proofErr w:type="spellEnd"/>
      <w:r w:rsidRPr="0002460A">
        <w:rPr>
          <w:rFonts w:cs="Arial"/>
          <w:sz w:val="20"/>
          <w:szCs w:val="20"/>
        </w:rPr>
        <w:t xml:space="preserve"> Catholic College, Cheadle</w:t>
      </w:r>
      <w:r>
        <w:rPr>
          <w:rFonts w:cs="Arial"/>
          <w:sz w:val="20"/>
          <w:szCs w:val="20"/>
        </w:rPr>
        <w:t>, Staffordshire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West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West One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Altrincham</w:t>
      </w:r>
      <w:proofErr w:type="spellEnd"/>
      <w:r w:rsidRPr="0002460A">
        <w:rPr>
          <w:rFonts w:cs="Arial"/>
          <w:sz w:val="20"/>
          <w:szCs w:val="20"/>
        </w:rPr>
        <w:t xml:space="preserve"> Grammar School for Girls)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Two Maths Hub</w:t>
      </w:r>
      <w:r w:rsidRPr="0002460A">
        <w:rPr>
          <w:rFonts w:cs="Arial"/>
          <w:sz w:val="20"/>
          <w:szCs w:val="20"/>
        </w:rPr>
        <w:t xml:space="preserve"> (Ashton on Mersey School, Manchester)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Three Maths Hub</w:t>
      </w:r>
      <w:r w:rsidRPr="0002460A">
        <w:rPr>
          <w:rFonts w:cs="Arial"/>
          <w:sz w:val="20"/>
          <w:szCs w:val="20"/>
        </w:rPr>
        <w:t xml:space="preserve"> (St Helen’s Teaching School Alliance)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North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West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(Lancaster</w:t>
      </w:r>
      <w:r>
        <w:rPr>
          <w:rFonts w:cs="Arial"/>
          <w:sz w:val="20"/>
          <w:szCs w:val="20"/>
        </w:rPr>
        <w:t xml:space="preserve"> Royal</w:t>
      </w:r>
      <w:r w:rsidRPr="0002460A">
        <w:rPr>
          <w:rFonts w:cs="Arial"/>
          <w:sz w:val="20"/>
          <w:szCs w:val="20"/>
        </w:rPr>
        <w:t xml:space="preserve"> Grammar School)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East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Great North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(North </w:t>
      </w:r>
      <w:proofErr w:type="spellStart"/>
      <w:r w:rsidRPr="0002460A">
        <w:rPr>
          <w:rFonts w:cs="Arial"/>
          <w:sz w:val="20"/>
          <w:szCs w:val="20"/>
        </w:rPr>
        <w:t>Tyneside</w:t>
      </w:r>
      <w:proofErr w:type="spellEnd"/>
      <w:r w:rsidRPr="0002460A">
        <w:rPr>
          <w:rFonts w:cs="Arial"/>
          <w:sz w:val="20"/>
          <w:szCs w:val="20"/>
        </w:rPr>
        <w:t xml:space="preserve"> Learning Trust)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Archimedes NE Maths Hub</w:t>
      </w:r>
      <w:r w:rsidRPr="0002460A">
        <w:rPr>
          <w:rFonts w:cs="Arial"/>
          <w:sz w:val="20"/>
          <w:szCs w:val="20"/>
        </w:rPr>
        <w:t xml:space="preserve"> (Carmel College, Darlington)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Yorkshire and the Humber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Yorkshire Ridings Maths Hub</w:t>
      </w:r>
      <w:r w:rsidRPr="0002460A">
        <w:rPr>
          <w:rFonts w:cs="Arial"/>
          <w:sz w:val="20"/>
          <w:szCs w:val="20"/>
        </w:rPr>
        <w:t xml:space="preserve"> (Harrogate Grammar School)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White Rose Maths Hub</w:t>
      </w:r>
      <w:r w:rsidRPr="0002460A">
        <w:rPr>
          <w:rFonts w:cs="Arial"/>
          <w:sz w:val="20"/>
          <w:szCs w:val="20"/>
        </w:rPr>
        <w:t xml:space="preserve"> (Trinity Academy, Halifax)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Yorkshire and the Humber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Outwood</w:t>
      </w:r>
      <w:proofErr w:type="spellEnd"/>
      <w:r>
        <w:rPr>
          <w:rFonts w:cs="Arial"/>
          <w:sz w:val="20"/>
          <w:szCs w:val="20"/>
        </w:rPr>
        <w:t xml:space="preserve"> Grange Academies Trust, Wakefield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South Yorkshire Maths Hub</w:t>
      </w:r>
      <w:r>
        <w:rPr>
          <w:rFonts w:cs="Arial"/>
          <w:sz w:val="20"/>
          <w:szCs w:val="20"/>
        </w:rPr>
        <w:t xml:space="preserve"> (Notre Dame High School, Sheffield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Midlands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West Maths Hub</w:t>
      </w:r>
      <w:r w:rsidRPr="0002460A">
        <w:rPr>
          <w:rFonts w:cs="Arial"/>
          <w:sz w:val="20"/>
          <w:szCs w:val="20"/>
        </w:rPr>
        <w:t xml:space="preserve"> (George Spencer Academy</w:t>
      </w:r>
      <w:r>
        <w:rPr>
          <w:rFonts w:cs="Arial"/>
          <w:sz w:val="20"/>
          <w:szCs w:val="20"/>
        </w:rPr>
        <w:t xml:space="preserve"> &amp; Technology College, Stapleford, </w:t>
      </w:r>
      <w:r w:rsidRPr="0002460A">
        <w:rPr>
          <w:rFonts w:cs="Arial"/>
          <w:sz w:val="20"/>
          <w:szCs w:val="20"/>
        </w:rPr>
        <w:t>Nottinghamshire)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East Midlands East Maths Hub </w:t>
      </w:r>
      <w:r w:rsidRPr="0002460A">
        <w:rPr>
          <w:rFonts w:cs="Arial"/>
          <w:sz w:val="20"/>
          <w:szCs w:val="20"/>
        </w:rPr>
        <w:t xml:space="preserve">(The Minster School, </w:t>
      </w:r>
      <w:proofErr w:type="spellStart"/>
      <w:r>
        <w:rPr>
          <w:rFonts w:cs="Arial"/>
          <w:sz w:val="20"/>
          <w:szCs w:val="20"/>
        </w:rPr>
        <w:t>Southwell</w:t>
      </w:r>
      <w:proofErr w:type="spellEnd"/>
      <w:r>
        <w:rPr>
          <w:rFonts w:cs="Arial"/>
          <w:sz w:val="20"/>
          <w:szCs w:val="20"/>
        </w:rPr>
        <w:t xml:space="preserve">, </w:t>
      </w:r>
      <w:r w:rsidRPr="0002460A">
        <w:rPr>
          <w:rFonts w:cs="Arial"/>
          <w:sz w:val="20"/>
          <w:szCs w:val="20"/>
        </w:rPr>
        <w:t>Nottinghamshire)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South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 xml:space="preserve">Beauchamp College,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Oadby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, Leicestershire)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of England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Enigma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Denbigh </w:t>
      </w:r>
      <w:r w:rsidRPr="0002460A">
        <w:rPr>
          <w:rFonts w:cs="Arial"/>
          <w:sz w:val="20"/>
          <w:szCs w:val="20"/>
          <w:shd w:val="clear" w:color="auto" w:fill="FFFFFF"/>
        </w:rPr>
        <w:t>School</w:t>
      </w:r>
      <w:r>
        <w:rPr>
          <w:rFonts w:cs="Arial"/>
          <w:sz w:val="20"/>
          <w:szCs w:val="20"/>
          <w:shd w:val="clear" w:color="auto" w:fill="FFFFFF"/>
        </w:rPr>
        <w:t>, Milton Keynes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Cambridge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Comberton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 xml:space="preserve"> Village College, Cambridge)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Matrix Essex and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Herts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Hertfordshire and Essex High School</w:t>
      </w:r>
      <w:r>
        <w:rPr>
          <w:rFonts w:cs="Arial"/>
          <w:sz w:val="20"/>
          <w:szCs w:val="20"/>
          <w:shd w:val="clear" w:color="auto" w:fill="FFFFFF"/>
        </w:rPr>
        <w:t xml:space="preserve"> &amp; Science College, Bishop’s </w:t>
      </w:r>
      <w:proofErr w:type="spellStart"/>
      <w:r>
        <w:rPr>
          <w:rFonts w:cs="Arial"/>
          <w:sz w:val="20"/>
          <w:szCs w:val="20"/>
          <w:shd w:val="clear" w:color="auto" w:fill="FFFFFF"/>
        </w:rPr>
        <w:t>Stortford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Norfolk and Suffolk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Sir Isaac Newton Sixth Form, Norwich with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Kesgrave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 xml:space="preserve"> High School, Ipswich)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East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Bucks, Berks and Oxon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Wycombe High School, High Wycombe)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Surrey Plus</w:t>
      </w:r>
      <w:r w:rsidRPr="0002460A">
        <w:rPr>
          <w:rFonts w:cs="Arial"/>
          <w:sz w:val="20"/>
          <w:szCs w:val="20"/>
        </w:rPr>
        <w:t xml:space="preserve"> Maths Hub (</w:t>
      </w:r>
      <w:r w:rsidRPr="0002460A">
        <w:rPr>
          <w:rFonts w:cs="Arial"/>
          <w:sz w:val="20"/>
          <w:szCs w:val="20"/>
          <w:shd w:val="clear" w:color="auto" w:fill="FFFFFF"/>
        </w:rPr>
        <w:t>St John the Baptist</w:t>
      </w:r>
      <w:r>
        <w:rPr>
          <w:rFonts w:cs="Arial"/>
          <w:sz w:val="20"/>
          <w:szCs w:val="20"/>
          <w:shd w:val="clear" w:color="auto" w:fill="FFFFFF"/>
        </w:rPr>
        <w:t xml:space="preserve"> Catholic Comprehensive</w:t>
      </w:r>
      <w:r w:rsidRPr="0002460A">
        <w:rPr>
          <w:rFonts w:cs="Arial"/>
          <w:sz w:val="20"/>
          <w:szCs w:val="20"/>
          <w:shd w:val="clear" w:color="auto" w:fill="FFFFFF"/>
        </w:rPr>
        <w:t xml:space="preserve"> School,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Woking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proofErr w:type="spellStart"/>
      <w:r w:rsidRPr="0002460A">
        <w:rPr>
          <w:rFonts w:cs="Arial"/>
          <w:color w:val="44546A" w:themeColor="text2"/>
          <w:sz w:val="20"/>
          <w:szCs w:val="20"/>
        </w:rPr>
        <w:t>Solent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 xml:space="preserve">The Mary Rose </w:t>
      </w:r>
      <w:r>
        <w:rPr>
          <w:rFonts w:cs="Arial"/>
          <w:sz w:val="20"/>
          <w:szCs w:val="20"/>
          <w:shd w:val="clear" w:color="auto" w:fill="FFFFFF"/>
        </w:rPr>
        <w:t>Academy</w:t>
      </w:r>
      <w:r w:rsidRPr="0002460A">
        <w:rPr>
          <w:rFonts w:cs="Arial"/>
          <w:sz w:val="20"/>
          <w:szCs w:val="20"/>
          <w:shd w:val="clear" w:color="auto" w:fill="FFFFFF"/>
        </w:rPr>
        <w:t>, Portsmouth)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Sussex Maths Hub</w:t>
      </w:r>
      <w:r w:rsidRPr="0002460A">
        <w:rPr>
          <w:rFonts w:cs="Arial"/>
          <w:sz w:val="20"/>
          <w:szCs w:val="20"/>
        </w:rPr>
        <w:t xml:space="preserve"> (St Paul’s Catholic College, Burgess Hill)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Kent and Medway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>Sir Joseph Williamson’s Mathematical School, Rochester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London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North East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Elmhurst Primary School,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 w:val="20"/>
          <w:szCs w:val="20"/>
          <w:shd w:val="clear" w:color="auto" w:fill="FFFFFF"/>
        </w:rPr>
        <w:t>Newham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NW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St. Marylebone CE School</w:t>
      </w:r>
      <w:r>
        <w:rPr>
          <w:rFonts w:cs="Arial"/>
          <w:sz w:val="20"/>
          <w:szCs w:val="20"/>
          <w:shd w:val="clear" w:color="auto" w:fill="FFFFFF"/>
        </w:rPr>
        <w:t>, Westminster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Fox Primary School,</w:t>
      </w:r>
      <w:r>
        <w:rPr>
          <w:rFonts w:cs="Arial"/>
          <w:sz w:val="20"/>
          <w:szCs w:val="20"/>
          <w:shd w:val="clear" w:color="auto" w:fill="FFFFFF"/>
        </w:rPr>
        <w:t xml:space="preserve"> Kensington &amp; Chelsea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Belleville Primary School</w:t>
      </w:r>
      <w:r>
        <w:rPr>
          <w:rFonts w:cs="Arial"/>
          <w:sz w:val="20"/>
          <w:szCs w:val="20"/>
          <w:shd w:val="clear" w:color="auto" w:fill="FFFFFF"/>
        </w:rPr>
        <w:t xml:space="preserve"> with Chesterton Primary School</w:t>
      </w:r>
      <w:r w:rsidRPr="0002460A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Wandsworth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Thames Maths Hub</w:t>
      </w:r>
      <w:r w:rsidRPr="0002460A">
        <w:rPr>
          <w:rFonts w:cs="Arial"/>
          <w:sz w:val="20"/>
          <w:szCs w:val="20"/>
        </w:rPr>
        <w:t xml:space="preserve"> (Harris</w:t>
      </w:r>
      <w:r>
        <w:rPr>
          <w:rFonts w:cs="Arial"/>
          <w:sz w:val="20"/>
          <w:szCs w:val="20"/>
        </w:rPr>
        <w:t xml:space="preserve"> Federation, Croydon</w:t>
      </w:r>
      <w:r w:rsidRPr="0002460A">
        <w:rPr>
          <w:rFonts w:cs="Arial"/>
          <w:sz w:val="20"/>
          <w:szCs w:val="20"/>
        </w:rPr>
        <w:t>)</w:t>
      </w:r>
    </w:p>
    <w:p w:rsidR="00BE21D7" w:rsidRPr="00DA2B2A" w:rsidRDefault="002D62CE" w:rsidP="00BE21D7">
      <w:pPr>
        <w:rPr>
          <w:i/>
          <w:sz w:val="20"/>
          <w:szCs w:val="20"/>
          <w:lang w:val="en-GB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East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Redriff Primary School with </w:t>
      </w:r>
      <w:r w:rsidRPr="0002460A">
        <w:rPr>
          <w:rFonts w:cs="Arial"/>
          <w:sz w:val="20"/>
          <w:szCs w:val="20"/>
          <w:shd w:val="clear" w:color="auto" w:fill="FFFFFF"/>
        </w:rPr>
        <w:t>City of London Academy, Southwark)</w:t>
      </w:r>
    </w:p>
    <w:sectPr w:rsidR="00BE21D7" w:rsidRPr="00DA2B2A" w:rsidSect="00FA1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23" w:rsidRDefault="00894523" w:rsidP="009F36C1">
      <w:r>
        <w:separator/>
      </w:r>
    </w:p>
  </w:endnote>
  <w:endnote w:type="continuationSeparator" w:id="0">
    <w:p w:rsidR="00894523" w:rsidRDefault="00894523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F5" w:rsidRDefault="0078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F5" w:rsidRDefault="0078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F5" w:rsidRDefault="0078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23" w:rsidRDefault="00894523" w:rsidP="009F36C1">
      <w:r>
        <w:separator/>
      </w:r>
    </w:p>
  </w:footnote>
  <w:footnote w:type="continuationSeparator" w:id="0">
    <w:p w:rsidR="00894523" w:rsidRDefault="00894523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F5" w:rsidRDefault="0078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C4" w:rsidRDefault="007844F5" w:rsidP="007844F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02504B18" wp14:editId="5D5D77DD">
          <wp:simplePos x="0" y="0"/>
          <wp:positionH relativeFrom="page">
            <wp:posOffset>363855</wp:posOffset>
          </wp:positionH>
          <wp:positionV relativeFrom="page">
            <wp:posOffset>-9525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AB01C4">
      <w:rPr>
        <w:noProof/>
        <w:lang w:val="en-GB" w:eastAsia="en-GB"/>
      </w:rPr>
      <w:drawing>
        <wp:inline distT="0" distB="0" distL="0" distR="0" wp14:anchorId="65CC3034" wp14:editId="65622057">
          <wp:extent cx="2085975" cy="771525"/>
          <wp:effectExtent l="0" t="0" r="9525" b="9525"/>
          <wp:docPr id="1" name="Picture 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F5" w:rsidRDefault="00784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09BE"/>
    <w:multiLevelType w:val="hybridMultilevel"/>
    <w:tmpl w:val="D042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1AD9"/>
    <w:rsid w:val="00006242"/>
    <w:rsid w:val="00017710"/>
    <w:rsid w:val="0002366B"/>
    <w:rsid w:val="00033DB0"/>
    <w:rsid w:val="00036971"/>
    <w:rsid w:val="00043E7F"/>
    <w:rsid w:val="000536AA"/>
    <w:rsid w:val="000606B8"/>
    <w:rsid w:val="00086033"/>
    <w:rsid w:val="00094A76"/>
    <w:rsid w:val="000B1626"/>
    <w:rsid w:val="000C26F4"/>
    <w:rsid w:val="000C51DD"/>
    <w:rsid w:val="000C77C0"/>
    <w:rsid w:val="000D1DDD"/>
    <w:rsid w:val="000F30D6"/>
    <w:rsid w:val="001105B7"/>
    <w:rsid w:val="00110A67"/>
    <w:rsid w:val="00111B00"/>
    <w:rsid w:val="001209DC"/>
    <w:rsid w:val="00121B7D"/>
    <w:rsid w:val="00125F48"/>
    <w:rsid w:val="00153D5F"/>
    <w:rsid w:val="00171769"/>
    <w:rsid w:val="0018427E"/>
    <w:rsid w:val="00184C05"/>
    <w:rsid w:val="00185B33"/>
    <w:rsid w:val="001866A6"/>
    <w:rsid w:val="00186CA9"/>
    <w:rsid w:val="00196F9B"/>
    <w:rsid w:val="001A5B77"/>
    <w:rsid w:val="001A6339"/>
    <w:rsid w:val="001B54CF"/>
    <w:rsid w:val="001D1EE4"/>
    <w:rsid w:val="001F3FCC"/>
    <w:rsid w:val="00202BAE"/>
    <w:rsid w:val="00210861"/>
    <w:rsid w:val="00211E21"/>
    <w:rsid w:val="0022732D"/>
    <w:rsid w:val="00231D17"/>
    <w:rsid w:val="00242E2B"/>
    <w:rsid w:val="002657D1"/>
    <w:rsid w:val="00266B45"/>
    <w:rsid w:val="00287A31"/>
    <w:rsid w:val="002A1BCF"/>
    <w:rsid w:val="002B440E"/>
    <w:rsid w:val="002C36B2"/>
    <w:rsid w:val="002C502E"/>
    <w:rsid w:val="002D1CE5"/>
    <w:rsid w:val="002D62CE"/>
    <w:rsid w:val="002D63A3"/>
    <w:rsid w:val="002E1050"/>
    <w:rsid w:val="002F3A9D"/>
    <w:rsid w:val="002F5198"/>
    <w:rsid w:val="003016DD"/>
    <w:rsid w:val="003028F9"/>
    <w:rsid w:val="00307E0F"/>
    <w:rsid w:val="00320EAC"/>
    <w:rsid w:val="003214CB"/>
    <w:rsid w:val="00355207"/>
    <w:rsid w:val="0035766A"/>
    <w:rsid w:val="003638FB"/>
    <w:rsid w:val="00364333"/>
    <w:rsid w:val="00366224"/>
    <w:rsid w:val="00372462"/>
    <w:rsid w:val="00382913"/>
    <w:rsid w:val="00396395"/>
    <w:rsid w:val="003C7A15"/>
    <w:rsid w:val="003D7CD1"/>
    <w:rsid w:val="003E635A"/>
    <w:rsid w:val="004058CC"/>
    <w:rsid w:val="0040706C"/>
    <w:rsid w:val="00420090"/>
    <w:rsid w:val="00420589"/>
    <w:rsid w:val="004206CA"/>
    <w:rsid w:val="004240F5"/>
    <w:rsid w:val="00437653"/>
    <w:rsid w:val="0043793B"/>
    <w:rsid w:val="004439D6"/>
    <w:rsid w:val="00462D34"/>
    <w:rsid w:val="00485B77"/>
    <w:rsid w:val="004924B7"/>
    <w:rsid w:val="004A0EEA"/>
    <w:rsid w:val="004A55C7"/>
    <w:rsid w:val="004B2F93"/>
    <w:rsid w:val="004B5925"/>
    <w:rsid w:val="004C2F17"/>
    <w:rsid w:val="004C5BAA"/>
    <w:rsid w:val="004C6430"/>
    <w:rsid w:val="004D5CCD"/>
    <w:rsid w:val="004D79A8"/>
    <w:rsid w:val="004F4E46"/>
    <w:rsid w:val="004F700B"/>
    <w:rsid w:val="0050176F"/>
    <w:rsid w:val="00507435"/>
    <w:rsid w:val="00521560"/>
    <w:rsid w:val="00521A36"/>
    <w:rsid w:val="00521AFC"/>
    <w:rsid w:val="00526195"/>
    <w:rsid w:val="00530634"/>
    <w:rsid w:val="005469DD"/>
    <w:rsid w:val="0054708C"/>
    <w:rsid w:val="0055583B"/>
    <w:rsid w:val="00555A6D"/>
    <w:rsid w:val="00561F72"/>
    <w:rsid w:val="005A10BE"/>
    <w:rsid w:val="005A2117"/>
    <w:rsid w:val="005A53D3"/>
    <w:rsid w:val="005C75C9"/>
    <w:rsid w:val="005F2697"/>
    <w:rsid w:val="005F50C0"/>
    <w:rsid w:val="006023DB"/>
    <w:rsid w:val="00603F10"/>
    <w:rsid w:val="006070F7"/>
    <w:rsid w:val="0063330A"/>
    <w:rsid w:val="0064302E"/>
    <w:rsid w:val="00653D22"/>
    <w:rsid w:val="00684EE8"/>
    <w:rsid w:val="00693F13"/>
    <w:rsid w:val="00694275"/>
    <w:rsid w:val="006A6D3D"/>
    <w:rsid w:val="006A7133"/>
    <w:rsid w:val="006C6674"/>
    <w:rsid w:val="006D3BBB"/>
    <w:rsid w:val="006E0078"/>
    <w:rsid w:val="006F12C7"/>
    <w:rsid w:val="006F55EF"/>
    <w:rsid w:val="006F60E9"/>
    <w:rsid w:val="00700D56"/>
    <w:rsid w:val="00710E2C"/>
    <w:rsid w:val="007258CD"/>
    <w:rsid w:val="00726659"/>
    <w:rsid w:val="00737614"/>
    <w:rsid w:val="0074238A"/>
    <w:rsid w:val="00744E51"/>
    <w:rsid w:val="00756A62"/>
    <w:rsid w:val="007600F0"/>
    <w:rsid w:val="00767ADF"/>
    <w:rsid w:val="00777758"/>
    <w:rsid w:val="007844F5"/>
    <w:rsid w:val="007851F7"/>
    <w:rsid w:val="007D161A"/>
    <w:rsid w:val="007E2B9A"/>
    <w:rsid w:val="007F5041"/>
    <w:rsid w:val="008043B3"/>
    <w:rsid w:val="00812BBF"/>
    <w:rsid w:val="008217F4"/>
    <w:rsid w:val="00826888"/>
    <w:rsid w:val="00835154"/>
    <w:rsid w:val="00857FF7"/>
    <w:rsid w:val="00871555"/>
    <w:rsid w:val="00874EA7"/>
    <w:rsid w:val="00882927"/>
    <w:rsid w:val="00894523"/>
    <w:rsid w:val="008B32D7"/>
    <w:rsid w:val="008C6299"/>
    <w:rsid w:val="008F1E93"/>
    <w:rsid w:val="00902B0B"/>
    <w:rsid w:val="00906B6B"/>
    <w:rsid w:val="0091188A"/>
    <w:rsid w:val="00913A22"/>
    <w:rsid w:val="009240F5"/>
    <w:rsid w:val="009244CF"/>
    <w:rsid w:val="00927C46"/>
    <w:rsid w:val="00932512"/>
    <w:rsid w:val="00956881"/>
    <w:rsid w:val="0095710F"/>
    <w:rsid w:val="00957A0E"/>
    <w:rsid w:val="0096479A"/>
    <w:rsid w:val="009667A1"/>
    <w:rsid w:val="00975DCF"/>
    <w:rsid w:val="00985292"/>
    <w:rsid w:val="00987198"/>
    <w:rsid w:val="00990E48"/>
    <w:rsid w:val="00996755"/>
    <w:rsid w:val="009B444C"/>
    <w:rsid w:val="009F36C1"/>
    <w:rsid w:val="00A04A05"/>
    <w:rsid w:val="00A06869"/>
    <w:rsid w:val="00A33EAA"/>
    <w:rsid w:val="00A474D7"/>
    <w:rsid w:val="00A50316"/>
    <w:rsid w:val="00A54201"/>
    <w:rsid w:val="00A64B72"/>
    <w:rsid w:val="00AA0BFB"/>
    <w:rsid w:val="00AA269C"/>
    <w:rsid w:val="00AB01C4"/>
    <w:rsid w:val="00AB27AC"/>
    <w:rsid w:val="00AB5D18"/>
    <w:rsid w:val="00AC268F"/>
    <w:rsid w:val="00AC2EFA"/>
    <w:rsid w:val="00AC612A"/>
    <w:rsid w:val="00AC7112"/>
    <w:rsid w:val="00AD3822"/>
    <w:rsid w:val="00AE0156"/>
    <w:rsid w:val="00AE1F54"/>
    <w:rsid w:val="00AE2C1B"/>
    <w:rsid w:val="00AF70FA"/>
    <w:rsid w:val="00AF7BC5"/>
    <w:rsid w:val="00B07CAF"/>
    <w:rsid w:val="00B10791"/>
    <w:rsid w:val="00B10C94"/>
    <w:rsid w:val="00B3546E"/>
    <w:rsid w:val="00B966A4"/>
    <w:rsid w:val="00BB74CF"/>
    <w:rsid w:val="00BC2B95"/>
    <w:rsid w:val="00BC5C44"/>
    <w:rsid w:val="00BE21D7"/>
    <w:rsid w:val="00BF12F4"/>
    <w:rsid w:val="00BF2EA9"/>
    <w:rsid w:val="00BF38BC"/>
    <w:rsid w:val="00C32E1B"/>
    <w:rsid w:val="00C333C6"/>
    <w:rsid w:val="00C349D5"/>
    <w:rsid w:val="00C43BB4"/>
    <w:rsid w:val="00C44CB4"/>
    <w:rsid w:val="00C46233"/>
    <w:rsid w:val="00C5472A"/>
    <w:rsid w:val="00C60DB0"/>
    <w:rsid w:val="00C765D1"/>
    <w:rsid w:val="00C76CE1"/>
    <w:rsid w:val="00C86F2F"/>
    <w:rsid w:val="00C93C27"/>
    <w:rsid w:val="00C96B0A"/>
    <w:rsid w:val="00CD6B6D"/>
    <w:rsid w:val="00CE2C87"/>
    <w:rsid w:val="00CE4A39"/>
    <w:rsid w:val="00D2291D"/>
    <w:rsid w:val="00D35F55"/>
    <w:rsid w:val="00D3613D"/>
    <w:rsid w:val="00D47C80"/>
    <w:rsid w:val="00D52281"/>
    <w:rsid w:val="00D65380"/>
    <w:rsid w:val="00D94DC9"/>
    <w:rsid w:val="00DA2B2A"/>
    <w:rsid w:val="00DC4B09"/>
    <w:rsid w:val="00DD35EB"/>
    <w:rsid w:val="00E0715E"/>
    <w:rsid w:val="00E10FA9"/>
    <w:rsid w:val="00E13668"/>
    <w:rsid w:val="00E14D92"/>
    <w:rsid w:val="00E2114C"/>
    <w:rsid w:val="00E33944"/>
    <w:rsid w:val="00E52D1D"/>
    <w:rsid w:val="00E6122F"/>
    <w:rsid w:val="00E81F0B"/>
    <w:rsid w:val="00E94672"/>
    <w:rsid w:val="00E9475C"/>
    <w:rsid w:val="00EB6083"/>
    <w:rsid w:val="00ED19CC"/>
    <w:rsid w:val="00EF6531"/>
    <w:rsid w:val="00F20429"/>
    <w:rsid w:val="00F3264C"/>
    <w:rsid w:val="00F375FD"/>
    <w:rsid w:val="00F60D0F"/>
    <w:rsid w:val="00F75C43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082A565-6B08-4364-9E26-9D2583D3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hubs.org.uk/find-your-hub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472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Ruth Edwards</cp:lastModifiedBy>
  <cp:revision>2</cp:revision>
  <dcterms:created xsi:type="dcterms:W3CDTF">2017-05-10T18:03:00Z</dcterms:created>
  <dcterms:modified xsi:type="dcterms:W3CDTF">2017-05-10T18:03:00Z</dcterms:modified>
</cp:coreProperties>
</file>